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480" w:lineRule="exact"/>
        <w:jc w:val="both"/>
        <w:rPr>
          <w:rFonts w:ascii="仿宋" w:hAnsi="仿宋" w:eastAsia="仿宋" w:cs="Arial"/>
          <w:color w:val="333333"/>
          <w:sz w:val="28"/>
          <w:szCs w:val="28"/>
        </w:rPr>
      </w:pPr>
      <w:bookmarkStart w:id="0" w:name="_GoBack"/>
      <w:bookmarkEnd w:id="0"/>
    </w:p>
    <w:p>
      <w:pPr>
        <w:pStyle w:val="5"/>
        <w:shd w:val="clear" w:color="auto" w:fill="FFFFFF"/>
        <w:spacing w:line="480" w:lineRule="exact"/>
        <w:ind w:firstLine="560" w:firstLineChars="200"/>
        <w:jc w:val="both"/>
        <w:rPr>
          <w:rFonts w:ascii="仿宋" w:hAnsi="仿宋" w:eastAsia="仿宋" w:cs="Arial"/>
          <w:color w:val="333333"/>
          <w:sz w:val="28"/>
          <w:szCs w:val="28"/>
        </w:rPr>
      </w:pPr>
    </w:p>
    <w:p>
      <w:pPr>
        <w:pStyle w:val="5"/>
        <w:shd w:val="clear" w:color="auto" w:fill="FFFFFF"/>
        <w:spacing w:line="480" w:lineRule="exact"/>
        <w:jc w:val="center"/>
        <w:rPr>
          <w:rFonts w:ascii="仿宋" w:hAnsi="仿宋" w:eastAsia="仿宋" w:cs="Arial"/>
          <w:color w:val="333333"/>
          <w:sz w:val="28"/>
          <w:szCs w:val="28"/>
        </w:rPr>
      </w:pPr>
      <w:r>
        <w:rPr>
          <w:rFonts w:hint="eastAsia" w:ascii="华文中宋" w:hAnsi="华文中宋" w:eastAsia="华文中宋" w:cs="Arial"/>
          <w:color w:val="333333"/>
          <w:sz w:val="44"/>
          <w:szCs w:val="44"/>
        </w:rPr>
        <w:t>技术需求书</w:t>
      </w:r>
    </w:p>
    <w:tbl>
      <w:tblPr>
        <w:tblStyle w:val="6"/>
        <w:tblpPr w:leftFromText="180" w:rightFromText="180" w:vertAnchor="text" w:horzAnchor="margin" w:tblpXSpec="center" w:tblpY="365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652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双柱双层课桌凳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200套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课桌：双立柱双层钢木结构注塑封边课桌，形式：双斗双侧双立柱，升降式，高度可分档调节。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1、课桌尺寸及要求：600mm×400mm×760mm桌面（±0.5mm）:600mm×400mm×18mm，采用材料为优质三聚氰胺贴面。注塑封边一体成型，平整圆滑，安全坚固。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2、桌斗尺寸为：总高380mm×斗深345mm×斗高180mm(箱体内)，铁皮厚≥1.1mm。下斗深220mm×斗高200mm（箱体内），铁皮厚≥1.1mm，带有挂钩。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3、桌腿：桌底腿采用30mm×50mm×1.1mm(均≥)厚优质扁圆管，底腿立柱用30mm×50mm×1.2mm(均≥)厚的优质扁圆管。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4、脚套：整体采用合成橡胶，脚套顶部设有加强筋处理，耐磨耐老化，脚套底部采用螺丝固定或冲压成凸型，防止脚套脱落。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课凳：可升降课桌凳（双立柱钢木结构）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1、规格尺寸：学生凳尺寸：长340mm×宽240mm×高(360mm-420mm)，采用材料为优质三聚氰胺贴面厚≥18mm。注塑封边一体成型，四角圆弧设计，凳面与主体采用穿透式螺丝连接，螺母为防滑止退母。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2、凳脚：采用≥1.1mm厚的50mm×30mm椭圆管，两侧均为双竖管，底部均为双横管，配耐磨塑料脚套，侧板采用≥1.1mm厚冷轧钢板。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3、钢制部分采用二氧化碳保护焊接，表面粉末静电喷塑，光洁度90％以上，硬度达0.4，冲击力＞4N/M。表面平整，色泽鲜明，面板具有耐磨、耐划痕、耐酸碱、耐烫、耐污染等优点，全部采用止退螺丝帽加固。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4、一套课桌椅重量≥14公斤。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1237615</wp:posOffset>
                  </wp:positionV>
                  <wp:extent cx="1282700" cy="1668780"/>
                  <wp:effectExtent l="0" t="0" r="0" b="762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668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双层床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180张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1.规格：1980×900（宽）×1990mm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2.床架要求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★床架：采用优质方型管材，边立柱50×50×1.8mm。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★床杠：80×40×1.5mm，采用优质矩形管材。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★侧扇横撑：40*20*1.5mm优质方型镀锌封闭钢管，整个为一体，不允许几根钢管后期切割、焊接、拼接等成型。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★堵头：40×20×1.8mm，不少于5根；立柱齐平美观牢固。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★床屉横撑：6根（不含窗框）40×20×1.5mm，采用优质矩形管材。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★护栏: 采用25×25×1.5mm优质方型管材，不少于三根， 护栏高度300mm。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★扶梯：采用25×25×1.5mm方管，踏板采用1.2mm厚优质冷轧钢板经冲压而成350mm*85mm±2mm,厚度为25mm ,表面需有凹凸纹路，可以起到防滑作用；踏板上配有夜光板，起到夜晚上下楼梯安全方便的作用。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3.工艺要求：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4204970</wp:posOffset>
                  </wp:positionH>
                  <wp:positionV relativeFrom="paragraph">
                    <wp:posOffset>474345</wp:posOffset>
                  </wp:positionV>
                  <wp:extent cx="1413510" cy="156273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156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①腿架连接处内外三角钢板卡槽式链接，正侧面全部用交叉防退丝固定，床二层下方全部用两根穿墙丝和墙连成整体，床腿全部用四颗平头膨胀丝连接到地面上，上下封口全部用铁板封口。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②金属表面处理:表面要进行除油、除锈、酸洗、磷化、烘干、喷塑等工艺处理，保证采用优质环氧树脂静电喷涂的质量稳定性和可靠性；采用二氧化碳保护焊，无脱焊、虚焊、焊穿、错位，无夹渣、气孔、焊瘤、焊丝头、咬边、飞溅，焊口平整美观，焊接处表面波纹应均匀，精细打磨，光洁平整；床立柱上端、接触地面部分加装优质防潮保护套，牢固可靠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③每张独立床位功能分开，结实耐用。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4.床板要求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床板应与床尺寸配套，采用80*15*20mm厚环保杉木床板，长实木板，双面光，带≥4根加强筋，干燥处理。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办公桌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16张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尺寸：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1600*800*760mm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1、基材：采用绿色环保中密度纤维板,含 水率小于6%,密度大于0.65g/cm3,甲醛释 放量小于0.06mg/m3,吸水厚度膨胀率小于 10%；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2、饰面：采用天然实木皮，厚度N0.6mm, 含水率小于10%；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3、封边：采用实木封边条,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4、油漆：采用环保油漆,挥发性有机化合 物(VOC)含量小于550g/L,苯含量〈0.01%, 甲苯、二甲苯、乙苯含量综合小于2%,游离 二异氤酸酯(TDI、HDI)含量总和小于0.05%, 卤代烃含量小于0.02%；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5、五金配件：所有五金配件做防锈、防腐 处理。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-496570</wp:posOffset>
                  </wp:positionV>
                  <wp:extent cx="1711325" cy="1126490"/>
                  <wp:effectExtent l="0" t="0" r="3175" b="0"/>
                  <wp:wrapNone/>
                  <wp:docPr id="6" name="图片 5" descr="5ba9b316c9e874b2a16006e82e33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5ba9b316c9e874b2a16006e82e3339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7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26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橡木椅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16把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3051810</wp:posOffset>
                  </wp:positionH>
                  <wp:positionV relativeFrom="paragraph">
                    <wp:posOffset>279400</wp:posOffset>
                  </wp:positionV>
                  <wp:extent cx="914400" cy="996315"/>
                  <wp:effectExtent l="0" t="0" r="0" b="0"/>
                  <wp:wrapNone/>
                  <wp:docPr id="3" name="图片 3" descr="C:\Users\Administrator\Desktop\微信截图_20200801103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微信截图_20200801103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1、背高：87cm，座高43cm，座宽53cm,座深52cm，扶手离地高度64cm；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2、全橡木，单个重量≥10kg；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3、座板下方30*50橡木横撑；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4、凝胶座垫16个。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-123190</wp:posOffset>
                  </wp:positionV>
                  <wp:extent cx="1296670" cy="1572260"/>
                  <wp:effectExtent l="0" t="0" r="0" b="8890"/>
                  <wp:wrapNone/>
                  <wp:docPr id="2" name="图片 1" descr="4cfcd9c4707d06f1a939ff8abf93c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4cfcd9c4707d06f1a939ff8abf93ce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157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456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安全性保障要求：为保证学生使用安全，所投产品须提供有毒有害物质限量的检测报告或产品环保合格证明。</w:t>
            </w:r>
          </w:p>
        </w:tc>
      </w:tr>
    </w:tbl>
    <w:p>
      <w:pPr>
        <w:pStyle w:val="10"/>
        <w:rPr>
          <w:b/>
          <w:szCs w:val="21"/>
        </w:rPr>
      </w:pPr>
      <w:r>
        <w:rPr>
          <w:rFonts w:hint="eastAsia"/>
          <w:b/>
          <w:szCs w:val="21"/>
        </w:rPr>
        <w:t>备注：</w:t>
      </w:r>
    </w:p>
    <w:p>
      <w:pPr>
        <w:pStyle w:val="10"/>
        <w:rPr>
          <w:szCs w:val="21"/>
        </w:rPr>
      </w:pPr>
      <w:r>
        <w:rPr>
          <w:szCs w:val="21"/>
        </w:rPr>
        <w:t>1、标有“</w:t>
      </w:r>
      <w:r>
        <w:rPr>
          <w:rFonts w:hint="eastAsia"/>
          <w:szCs w:val="21"/>
        </w:rPr>
        <w:t>★</w:t>
      </w:r>
      <w:r>
        <w:rPr>
          <w:szCs w:val="21"/>
        </w:rPr>
        <w:t>”的参数为关键性技术参数，必须无条件满足，如有一项不能满足，视为未实质性响应采购需求；</w:t>
      </w:r>
      <w:r>
        <w:rPr>
          <w:szCs w:val="21"/>
        </w:rPr>
        <w:br w:type="textWrapping"/>
      </w:r>
      <w:r>
        <w:rPr>
          <w:szCs w:val="21"/>
        </w:rPr>
        <w:t>2、未标“</w:t>
      </w:r>
      <w:r>
        <w:rPr>
          <w:rFonts w:hint="eastAsia"/>
          <w:szCs w:val="21"/>
        </w:rPr>
        <w:t>★</w:t>
      </w:r>
      <w:r>
        <w:rPr>
          <w:szCs w:val="21"/>
        </w:rPr>
        <w:t>”的参数为非关键性技术参数，如有三项或三项以上不满足，也视为未实质性响应采购需求</w:t>
      </w:r>
      <w:r>
        <w:rPr>
          <w:rFonts w:hint="eastAsia"/>
          <w:szCs w:val="21"/>
        </w:rPr>
        <w:t>；</w:t>
      </w:r>
    </w:p>
    <w:p>
      <w:pPr>
        <w:pStyle w:val="10"/>
        <w:rPr>
          <w:szCs w:val="21"/>
        </w:rPr>
      </w:pPr>
      <w:r>
        <w:rPr>
          <w:rFonts w:hint="eastAsia"/>
          <w:szCs w:val="21"/>
        </w:rPr>
        <w:t>3、所有货物由中标人直接送达采购人指定地点安装；</w:t>
      </w:r>
    </w:p>
    <w:p>
      <w:pPr>
        <w:pStyle w:val="10"/>
        <w:rPr>
          <w:rFonts w:ascii="仿宋" w:hAnsi="仿宋" w:eastAsia="仿宋" w:cs="Arial"/>
          <w:color w:val="333333"/>
          <w:kern w:val="0"/>
          <w:szCs w:val="21"/>
        </w:rPr>
      </w:pPr>
      <w:r>
        <w:rPr>
          <w:rFonts w:hint="eastAsia"/>
          <w:szCs w:val="21"/>
        </w:rPr>
        <w:t>4、中标单位供货时没有达到文件中货物质量要求，采购人有权拒收货物，由此引起的一切后果及损失由中标单位承担。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49"/>
    <w:rsid w:val="00086B33"/>
    <w:rsid w:val="000D2584"/>
    <w:rsid w:val="00120A8D"/>
    <w:rsid w:val="001448C4"/>
    <w:rsid w:val="001C33B8"/>
    <w:rsid w:val="001C6867"/>
    <w:rsid w:val="002213CE"/>
    <w:rsid w:val="00242178"/>
    <w:rsid w:val="00286435"/>
    <w:rsid w:val="00292698"/>
    <w:rsid w:val="002F60AA"/>
    <w:rsid w:val="00307792"/>
    <w:rsid w:val="00340DA9"/>
    <w:rsid w:val="003C58D4"/>
    <w:rsid w:val="00406486"/>
    <w:rsid w:val="004345DC"/>
    <w:rsid w:val="004944CF"/>
    <w:rsid w:val="0057664F"/>
    <w:rsid w:val="006628DD"/>
    <w:rsid w:val="00684011"/>
    <w:rsid w:val="006B76F1"/>
    <w:rsid w:val="00726CFD"/>
    <w:rsid w:val="00761911"/>
    <w:rsid w:val="00764A04"/>
    <w:rsid w:val="00791F04"/>
    <w:rsid w:val="007979D1"/>
    <w:rsid w:val="007A20C4"/>
    <w:rsid w:val="007A75DF"/>
    <w:rsid w:val="00843D54"/>
    <w:rsid w:val="00876277"/>
    <w:rsid w:val="00893E3F"/>
    <w:rsid w:val="008E5265"/>
    <w:rsid w:val="008E69BE"/>
    <w:rsid w:val="00920FF3"/>
    <w:rsid w:val="009436F5"/>
    <w:rsid w:val="009649D2"/>
    <w:rsid w:val="009C67F2"/>
    <w:rsid w:val="00A23329"/>
    <w:rsid w:val="00A76834"/>
    <w:rsid w:val="00A8017C"/>
    <w:rsid w:val="00AC07FE"/>
    <w:rsid w:val="00AC0D5E"/>
    <w:rsid w:val="00AD20BF"/>
    <w:rsid w:val="00AF08B4"/>
    <w:rsid w:val="00B54A12"/>
    <w:rsid w:val="00BA01F9"/>
    <w:rsid w:val="00BA3C0F"/>
    <w:rsid w:val="00BB3BF1"/>
    <w:rsid w:val="00BF7C3D"/>
    <w:rsid w:val="00C44687"/>
    <w:rsid w:val="00C62915"/>
    <w:rsid w:val="00C87420"/>
    <w:rsid w:val="00C91449"/>
    <w:rsid w:val="00D334A1"/>
    <w:rsid w:val="00D438B9"/>
    <w:rsid w:val="00D47AB3"/>
    <w:rsid w:val="00DB4D22"/>
    <w:rsid w:val="00DC38E5"/>
    <w:rsid w:val="00DE1E8A"/>
    <w:rsid w:val="00E12942"/>
    <w:rsid w:val="00E51C00"/>
    <w:rsid w:val="00ED0654"/>
    <w:rsid w:val="00F60D69"/>
    <w:rsid w:val="00FF32E9"/>
    <w:rsid w:val="228A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471</Words>
  <Characters>2685</Characters>
  <Lines>22</Lines>
  <Paragraphs>6</Paragraphs>
  <TotalTime>85</TotalTime>
  <ScaleCrop>false</ScaleCrop>
  <LinksUpToDate>false</LinksUpToDate>
  <CharactersWithSpaces>3150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2020-07-29T09:44:00Z</dcterms:created>
  <dc:creator>NTKO</dc:creator>
  <cp:lastModifiedBy>心宽无处不桃源</cp:lastModifiedBy>
  <cp:lastPrinted>2020-07-31T00:33:00Z</cp:lastPrinted>
  <dcterms:modified xsi:type="dcterms:W3CDTF">2020-08-04T07:20:44Z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