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谷阳政字〔2022〕22号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</w:p>
    <w:p>
      <w:pPr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关于开展农村集体“三资”专项清查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“大起底”再排查工作的通知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各办事处、农业村（居），镇直各部门：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全面摸清农村集体“三资”家底，保证农村集体“三资”安全完整，增强村级集体经济发展的内生动力和活力，按照市委、市政府统一部署，决定在全镇范围内开展农村集体“三资”专项清查“大起底”再排查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坚持实事求是、全面清查、有错必纠、依法规范。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二、清查对象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全镇开展农村集体资产清产核资工作的21个农业村（居）。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楷体" w:hAnsi="楷体" w:eastAsia="楷体"/>
          <w:b/>
          <w:sz w:val="32"/>
          <w:szCs w:val="32"/>
        </w:rPr>
        <w:t>（一）集体资金。</w:t>
      </w:r>
      <w:r>
        <w:rPr>
          <w:rFonts w:hint="eastAsia" w:ascii="仿宋" w:hAnsi="仿宋" w:eastAsia="仿宋"/>
          <w:sz w:val="32"/>
          <w:szCs w:val="32"/>
        </w:rPr>
        <w:t>单位和个人挤占、拖欠、挪用村集体资金问题是否全面清查出来，是否存在遗漏问题。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楷体" w:hAnsi="楷体" w:eastAsia="楷体"/>
          <w:b/>
          <w:sz w:val="32"/>
          <w:szCs w:val="32"/>
        </w:rPr>
        <w:t>（二）集体资产。</w:t>
      </w:r>
      <w:r>
        <w:rPr>
          <w:rFonts w:hint="eastAsia" w:ascii="仿宋" w:hAnsi="仿宋" w:eastAsia="仿宋"/>
          <w:sz w:val="32"/>
          <w:szCs w:val="32"/>
        </w:rPr>
        <w:t>单位和个人违规承包、低价或无偿占有村集体资产问题是否全面清查出来，是否存在遗漏问题。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（三）集体资源。</w:t>
      </w:r>
      <w:r>
        <w:rPr>
          <w:rFonts w:hint="eastAsia" w:ascii="仿宋" w:hAnsi="仿宋" w:eastAsia="仿宋"/>
          <w:sz w:val="32"/>
          <w:szCs w:val="32"/>
        </w:rPr>
        <w:t>单位和个人违规承包、低价或无偿占有村集体土地、水面和已故五保户承包耕地问题是否全面清查出来，是否存在遗漏问题。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截至2022年6月底，未上报“三资”专项清查问题的村要重点自查。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（四）台帐资料。</w:t>
      </w:r>
      <w:r>
        <w:rPr>
          <w:rFonts w:hint="eastAsia" w:ascii="仿宋" w:hAnsi="仿宋" w:eastAsia="仿宋"/>
          <w:sz w:val="32"/>
          <w:szCs w:val="32"/>
        </w:rPr>
        <w:t>核查《蚌埠市农村集体“三资”专项清查行动清查核实登记表》、《蚌埠市农村集体“三资”专项清查行动清查核实汇总表》（见附件）统计登记要素是否齐全；是否按要求进行公示；资产资源发包、租赁合同是否规范；不良资产和债务核销处置程序、手续是否严格；相关台帐资料是否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四、方法步骤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（一）村（居）自查阶段（8月15日前）。</w:t>
      </w:r>
      <w:r>
        <w:rPr>
          <w:rFonts w:hint="eastAsia" w:ascii="仿宋" w:hAnsi="仿宋" w:eastAsia="仿宋"/>
          <w:sz w:val="32"/>
          <w:szCs w:val="32"/>
        </w:rPr>
        <w:t>由村党组织负责人牵头，组织村民代表对照清查内容，逐项核查，填写《蚌埠市农村集体“三资”专项清查行动核实登记表》（一式四份），由村级党组织书记、村民委员会主任和村集体经济组织理事长（一肩挑的就一人签字）共同签字上报镇“三资”中心，“三资”中心汇总后分别报县区和市各一份备查（纸质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（二）全面检查阶段（8月20日前）。</w:t>
      </w:r>
      <w:r>
        <w:rPr>
          <w:rFonts w:hint="eastAsia" w:ascii="楷体" w:hAnsi="楷体" w:eastAsia="楷体"/>
          <w:b w:val="0"/>
          <w:bCs/>
          <w:sz w:val="32"/>
          <w:szCs w:val="32"/>
        </w:rPr>
        <w:t>以</w:t>
      </w:r>
      <w:r>
        <w:rPr>
          <w:rFonts w:hint="eastAsia" w:ascii="仿宋" w:hAnsi="仿宋" w:eastAsia="仿宋"/>
          <w:sz w:val="32"/>
          <w:szCs w:val="32"/>
        </w:rPr>
        <w:t>联系办事处班子成员为组长、办事处书记主任为成员，对所辖村（居）自查情况进行实地检查，同步填写《蚌埠市农村集体“三资”专项清查“大起底”再排查验收表》。镇三资中心逐村（居）汇总填报《蚌埠市农村集体“三资”专项清查行动清查核实汇总表》，由镇党委和政府主要负责同志共同签字上报县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（三）反馈整改阶</w:t>
      </w:r>
      <w:r>
        <w:rPr>
          <w:rFonts w:hint="eastAsia" w:ascii="仿宋" w:hAnsi="仿宋" w:eastAsia="仿宋"/>
          <w:b/>
          <w:sz w:val="32"/>
          <w:szCs w:val="32"/>
        </w:rPr>
        <w:t>段（8月30日前）</w:t>
      </w:r>
      <w:r>
        <w:rPr>
          <w:rFonts w:hint="eastAsia" w:ascii="仿宋" w:hAnsi="仿宋" w:eastAsia="仿宋"/>
          <w:sz w:val="32"/>
          <w:szCs w:val="32"/>
        </w:rPr>
        <w:t>。县委县政府将组织纪委监委、组织、公安、财政、农业农村等部门人员，对自查自纠情况进行核查，核查的村不少50%，检查到的村填写《蚌埠市农村集体“三资”专项清查“大起底”再排查验收表》，若有3个以上的村（居）核查结果有问题，经调查核实情况属实后，则认定该乡镇清查行动不合格，由镇农村集体“三资”管理暨专项清查问题整改工作领导小组牵头全面整改。整改完成后，由市纪委、市委组织部、市监委、市公安局、市财政局、市农业农村局等部门组成联合督查组，对各工作开展情况进行督查并进行第三方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五、问题处置原则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（一）资金方面。</w:t>
      </w:r>
      <w:r>
        <w:rPr>
          <w:rFonts w:ascii="仿宋" w:hAnsi="仿宋" w:eastAsia="仿宋"/>
          <w:sz w:val="32"/>
          <w:szCs w:val="32"/>
        </w:rPr>
        <w:t>对拖欠农村集体经济组织的各类资金，要查明原因，记账管理，明确还款计划和时间，一时难以还款的，要按照</w:t>
      </w:r>
      <w:r>
        <w:rPr>
          <w:rFonts w:hint="eastAsia" w:ascii="仿宋" w:hAnsi="仿宋" w:eastAsia="仿宋"/>
          <w:sz w:val="32"/>
          <w:szCs w:val="32"/>
        </w:rPr>
        <w:t>本地</w:t>
      </w:r>
      <w:r>
        <w:rPr>
          <w:rFonts w:ascii="仿宋" w:hAnsi="仿宋" w:eastAsia="仿宋"/>
          <w:sz w:val="32"/>
          <w:szCs w:val="32"/>
        </w:rPr>
        <w:t>同期</w:t>
      </w:r>
      <w:r>
        <w:rPr>
          <w:rFonts w:hint="eastAsia" w:ascii="仿宋" w:hAnsi="仿宋" w:eastAsia="仿宋"/>
          <w:sz w:val="32"/>
          <w:szCs w:val="32"/>
        </w:rPr>
        <w:t>资金投资收益</w:t>
      </w:r>
      <w:r>
        <w:rPr>
          <w:rFonts w:ascii="仿宋" w:hAnsi="仿宋" w:eastAsia="仿宋"/>
          <w:sz w:val="32"/>
          <w:szCs w:val="32"/>
        </w:rPr>
        <w:t>支付村集体经济组织；对个人和企业拖欠村集体资金的，要组织追缴，当事人不偿还的，要依法追偿；国家政策已明确不予收缴的“三提五统”、农业税和社会抚养费尾欠，不再</w:t>
      </w:r>
      <w:r>
        <w:rPr>
          <w:rFonts w:hint="eastAsia" w:ascii="仿宋" w:hAnsi="仿宋" w:eastAsia="仿宋"/>
          <w:sz w:val="32"/>
          <w:szCs w:val="32"/>
        </w:rPr>
        <w:t>征收</w:t>
      </w:r>
      <w:r>
        <w:rPr>
          <w:rFonts w:ascii="仿宋" w:hAnsi="仿宋" w:eastAsia="仿宋"/>
          <w:sz w:val="32"/>
          <w:szCs w:val="32"/>
        </w:rPr>
        <w:t>，并通过规定程序予以核销。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（二）资产方面。</w:t>
      </w:r>
      <w:r>
        <w:rPr>
          <w:rFonts w:ascii="仿宋" w:hAnsi="仿宋" w:eastAsia="仿宋"/>
          <w:sz w:val="32"/>
          <w:szCs w:val="32"/>
        </w:rPr>
        <w:t>对报废或毁损的存货、农业资产、固定资产、在建工程等，按照规定程序予以核销</w:t>
      </w:r>
      <w:r>
        <w:rPr>
          <w:rFonts w:hint="eastAsia" w:ascii="仿宋" w:hAnsi="仿宋" w:eastAsia="仿宋"/>
          <w:sz w:val="32"/>
          <w:szCs w:val="32"/>
        </w:rPr>
        <w:t>、核减</w:t>
      </w:r>
      <w:r>
        <w:rPr>
          <w:rFonts w:ascii="仿宋" w:hAnsi="仿宋" w:eastAsia="仿宋"/>
          <w:sz w:val="32"/>
          <w:szCs w:val="32"/>
        </w:rPr>
        <w:t>；对单位和个人违规承包或无偿、低价占有村集体资产，显失公平公正的，依法收回，并根据制度规定公开发包。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（三）资源方面。</w:t>
      </w:r>
      <w:r>
        <w:rPr>
          <w:rFonts w:ascii="仿宋" w:hAnsi="仿宋" w:eastAsia="仿宋"/>
          <w:sz w:val="32"/>
          <w:szCs w:val="32"/>
        </w:rPr>
        <w:t>对农户违规占有集体土地，并取得承包经营权证的，要依照法定程序予以注销，重新颁证；对其他无偿、低价占有村集体资源的，依法收回，并根据制度规定公开发包。对已故五保户承包地，要根据有关法律法规和政策分类处置，其中，对集中供养的五保户土地，依法收回；对二轮承包期间内，五保户户口和承包地单独一户，近亲属只是临终关怀和办理送殡的，依法收回；对二轮承包期间内，五保户户口、承包地和其近亲属都在一起的，其承包地不再收回；对收回的已故五保户承包地公开发包时，给</w:t>
      </w:r>
      <w:r>
        <w:rPr>
          <w:rFonts w:hint="eastAsia" w:ascii="仿宋" w:hAnsi="仿宋" w:eastAsia="仿宋"/>
          <w:sz w:val="32"/>
          <w:szCs w:val="32"/>
        </w:rPr>
        <w:t>予</w:t>
      </w:r>
      <w:r>
        <w:rPr>
          <w:rFonts w:ascii="仿宋" w:hAnsi="仿宋" w:eastAsia="仿宋"/>
          <w:sz w:val="32"/>
          <w:szCs w:val="32"/>
        </w:rPr>
        <w:t>其临终关怀和办理送殡的近亲属优先。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（一）提高站位抓落实</w:t>
      </w:r>
      <w:r>
        <w:rPr>
          <w:rFonts w:hint="eastAsia" w:ascii="仿宋" w:hAnsi="仿宋" w:eastAsia="仿宋"/>
          <w:sz w:val="32"/>
          <w:szCs w:val="32"/>
        </w:rPr>
        <w:t>。各村（居）要切实加强组织领导，坚持书记负总责、亲自抓、主动</w:t>
      </w:r>
      <w:r>
        <w:rPr>
          <w:rFonts w:ascii="仿宋" w:hAnsi="仿宋" w:eastAsia="仿宋"/>
          <w:sz w:val="32"/>
          <w:szCs w:val="32"/>
        </w:rPr>
        <w:t>抓</w:t>
      </w:r>
      <w:r>
        <w:rPr>
          <w:rFonts w:hint="eastAsia" w:ascii="仿宋" w:hAnsi="仿宋" w:eastAsia="仿宋"/>
          <w:sz w:val="32"/>
          <w:szCs w:val="32"/>
        </w:rPr>
        <w:t>、带头抓，落实主体责任，坚持问题导向，查纠结合，以问责倒逼尽责。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（二）务求实效抓落实</w:t>
      </w:r>
      <w:r>
        <w:rPr>
          <w:rFonts w:hint="eastAsia" w:ascii="仿宋" w:hAnsi="仿宋" w:eastAsia="仿宋"/>
          <w:sz w:val="32"/>
          <w:szCs w:val="32"/>
        </w:rPr>
        <w:t>。镇村两级检查组要深入一线，深入农户，力戒形式主义，查清、查细、查实，确保“大起底”再排查扎实有效，切实把家底摸清，不留死角。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（三）严肃纪律抓落实</w:t>
      </w:r>
      <w:r>
        <w:rPr>
          <w:rFonts w:hint="eastAsia" w:ascii="仿宋" w:hAnsi="仿宋" w:eastAsia="仿宋"/>
          <w:sz w:val="32"/>
          <w:szCs w:val="32"/>
        </w:rPr>
        <w:t>。镇纪委牵头，镇直有关部门配合，建立督查工作机制，及时通报“大起底”再排查工作进展情况，对</w:t>
      </w:r>
      <w:r>
        <w:rPr>
          <w:rFonts w:hint="eastAsia" w:ascii="仿宋" w:hAnsi="仿宋" w:eastAsia="仿宋" w:cs="方正仿宋简体"/>
          <w:sz w:val="32"/>
          <w:szCs w:val="32"/>
        </w:rPr>
        <w:t>落实主体责任不到位、问题清查不认真不彻底、整改工作进展缓慢的，</w:t>
      </w:r>
      <w:r>
        <w:rPr>
          <w:rFonts w:ascii="仿宋" w:hAnsi="仿宋" w:eastAsia="仿宋"/>
          <w:sz w:val="32"/>
          <w:szCs w:val="32"/>
        </w:rPr>
        <w:t>进行追责问责，既要追究直接责任</w:t>
      </w:r>
      <w:r>
        <w:rPr>
          <w:rFonts w:hint="eastAsia" w:ascii="仿宋" w:hAnsi="仿宋" w:eastAsia="仿宋"/>
          <w:sz w:val="32"/>
          <w:szCs w:val="32"/>
        </w:rPr>
        <w:t>人责任</w:t>
      </w:r>
      <w:r>
        <w:rPr>
          <w:rFonts w:ascii="仿宋" w:hAnsi="仿宋" w:eastAsia="仿宋"/>
          <w:sz w:val="32"/>
          <w:szCs w:val="32"/>
        </w:rPr>
        <w:t>也要追究领导责任，典型问题公开通报曝光。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（四）强化考核抓落实。</w:t>
      </w:r>
      <w:r>
        <w:rPr>
          <w:rFonts w:ascii="仿宋" w:hAnsi="仿宋" w:eastAsia="仿宋"/>
          <w:sz w:val="32"/>
          <w:szCs w:val="32"/>
        </w:rPr>
        <w:t>农村集体“三资”管理暨专项清查问题整改情况将纳入</w:t>
      </w:r>
      <w:r>
        <w:rPr>
          <w:rFonts w:hint="eastAsia" w:ascii="仿宋" w:hAnsi="仿宋" w:eastAsia="仿宋"/>
          <w:sz w:val="32"/>
          <w:szCs w:val="32"/>
        </w:rPr>
        <w:t>各村（居）</w:t>
      </w:r>
      <w:r>
        <w:rPr>
          <w:rFonts w:ascii="仿宋" w:hAnsi="仿宋" w:eastAsia="仿宋"/>
          <w:sz w:val="32"/>
          <w:szCs w:val="32"/>
        </w:rPr>
        <w:t>年度乡村振兴</w:t>
      </w:r>
      <w:r>
        <w:rPr>
          <w:rFonts w:hint="eastAsia" w:ascii="仿宋" w:hAnsi="仿宋" w:eastAsia="仿宋"/>
          <w:sz w:val="32"/>
          <w:szCs w:val="32"/>
        </w:rPr>
        <w:t>、党风廉政</w:t>
      </w:r>
      <w:r>
        <w:rPr>
          <w:rFonts w:ascii="仿宋" w:hAnsi="仿宋" w:eastAsia="仿宋"/>
          <w:sz w:val="32"/>
          <w:szCs w:val="32"/>
        </w:rPr>
        <w:t>考核，确保</w:t>
      </w:r>
      <w:r>
        <w:rPr>
          <w:rFonts w:hint="eastAsia" w:ascii="仿宋" w:hAnsi="仿宋" w:eastAsia="仿宋"/>
          <w:sz w:val="32"/>
          <w:szCs w:val="32"/>
        </w:rPr>
        <w:t>问题全部查出来、</w:t>
      </w:r>
      <w:r>
        <w:rPr>
          <w:rFonts w:ascii="仿宋" w:hAnsi="仿宋" w:eastAsia="仿宋"/>
          <w:sz w:val="32"/>
          <w:szCs w:val="32"/>
        </w:rPr>
        <w:t>改彻底、改到位，防止反弹回潮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确保管理规范严格。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120" w:hangingChars="35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120" w:hangingChars="3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1.固镇县谷阳镇农村集体“三资”管理暨专项清查问题整改工作领导小组;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固镇县谷阳镇人民政府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2022年8月12日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固镇县谷阳镇农村集体“三资”管理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暨专项清查问题整改工作领导小组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长：陈大鹏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副组长：崔云浩  王彬</w:t>
      </w:r>
    </w:p>
    <w:p>
      <w:pPr>
        <w:spacing w:line="560" w:lineRule="exact"/>
        <w:ind w:left="1910" w:leftChars="300" w:hanging="1280" w:hangingChars="4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员：陆丽萍  李天增  崔普利  王传东  崔雪艳  乔紫谭  张涛涛  潘培培  陈德保  刘银华  王  永  秦  涛  刘新彬  冯志东  张敏锐  陈学玉  梁雪程  张友鹏  徐善光  王  军  朱守明  王维刚  郑崇庆  邱朝阳  陈凌志  黄厚彬  黄  磊</w:t>
      </w:r>
    </w:p>
    <w:p>
      <w:pPr>
        <w:spacing w:line="560" w:lineRule="exact"/>
        <w:ind w:left="1910" w:leftChars="300" w:hanging="1280" w:hangingChars="4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领导小组办公室设在“三资”中心，朱守明同志兼任办公室主任，办公室下设业务指导专班，王新、杨春芳、徐其永、李爱、徐丽萍、徐静、余瑛负责业务指导，收集报表并汇总。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3210" cy="24447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9.25pt;width:22.3pt;mso-position-horizontal:center;mso-position-horizontal-relative:margin;z-index:251659264;mso-width-relative:page;mso-height-relative:page;" filled="f" stroked="f" coordsize="21600,21600" o:gfxdata="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bPb0D1AAAAAMBAAAPAAAAAAAAAAEAIAAAACIAAABkcnMvZG93bnJldi54bWxQSwECFAAU&#10;AAAACACHTuJAptXvqLwBAAB0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TFkMGFkOWI5ZWIxNDJhMzgxYTRlMWI2OTJkYjYifQ=="/>
  </w:docVars>
  <w:rsids>
    <w:rsidRoot w:val="00B2323F"/>
    <w:rsid w:val="0000277F"/>
    <w:rsid w:val="000644A1"/>
    <w:rsid w:val="000F5ED2"/>
    <w:rsid w:val="00105CE3"/>
    <w:rsid w:val="00132E0B"/>
    <w:rsid w:val="001C2E59"/>
    <w:rsid w:val="00287E4F"/>
    <w:rsid w:val="003B4228"/>
    <w:rsid w:val="0043117D"/>
    <w:rsid w:val="00495B2C"/>
    <w:rsid w:val="004A111E"/>
    <w:rsid w:val="00531D6C"/>
    <w:rsid w:val="00664FEF"/>
    <w:rsid w:val="006C021F"/>
    <w:rsid w:val="006E22DA"/>
    <w:rsid w:val="00811100"/>
    <w:rsid w:val="008C5DCF"/>
    <w:rsid w:val="008F5A08"/>
    <w:rsid w:val="00963D28"/>
    <w:rsid w:val="00A0715E"/>
    <w:rsid w:val="00AC27C4"/>
    <w:rsid w:val="00B2323F"/>
    <w:rsid w:val="00B570A6"/>
    <w:rsid w:val="00C909A0"/>
    <w:rsid w:val="00D703CB"/>
    <w:rsid w:val="00DC7B12"/>
    <w:rsid w:val="00E16205"/>
    <w:rsid w:val="00EF5536"/>
    <w:rsid w:val="041F1B2D"/>
    <w:rsid w:val="0AD261C7"/>
    <w:rsid w:val="37D60273"/>
    <w:rsid w:val="4C6C4420"/>
    <w:rsid w:val="5D35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2827</Words>
  <Characters>2849</Characters>
  <Lines>17</Lines>
  <Paragraphs>5</Paragraphs>
  <TotalTime>2</TotalTime>
  <ScaleCrop>false</ScaleCrop>
  <LinksUpToDate>false</LinksUpToDate>
  <CharactersWithSpaces>2974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2022-08-11T08:13:00Z</dcterms:created>
  <dc:creator>lenovo</dc:creator>
  <cp:lastModifiedBy>小虎牙</cp:lastModifiedBy>
  <cp:lastPrinted>2022-08-11T08:38:00Z</cp:lastPrinted>
  <dcterms:modified xsi:type="dcterms:W3CDTF">2022-08-14T12:16:20Z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6DB334DAF21D41F2B2F8D79DBFE95633</vt:lpwstr>
  </property>
</Properties>
</file>