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C3FD4">
      <w:pPr>
        <w:jc w:val="center"/>
        <w:rPr>
          <w:b/>
          <w:sz w:val="44"/>
        </w:rPr>
      </w:pPr>
    </w:p>
    <w:p w14:paraId="1320BE8E">
      <w:pPr>
        <w:jc w:val="center"/>
        <w:rPr>
          <w:b/>
          <w:sz w:val="44"/>
        </w:rPr>
      </w:pPr>
    </w:p>
    <w:p w14:paraId="00164FC7">
      <w:pPr>
        <w:jc w:val="center"/>
        <w:rPr>
          <w:b/>
          <w:sz w:val="44"/>
        </w:rPr>
      </w:pPr>
    </w:p>
    <w:p w14:paraId="6FF75165">
      <w:pPr>
        <w:jc w:val="center"/>
        <w:rPr>
          <w:b/>
          <w:sz w:val="44"/>
        </w:rPr>
      </w:pPr>
    </w:p>
    <w:p w14:paraId="1EDA9C03">
      <w:pPr>
        <w:jc w:val="center"/>
        <w:rPr>
          <w:b/>
          <w:sz w:val="44"/>
        </w:rPr>
      </w:pPr>
    </w:p>
    <w:p w14:paraId="790A0367">
      <w:pPr>
        <w:spacing w:line="580" w:lineRule="exact"/>
        <w:jc w:val="center"/>
        <w:rPr>
          <w:rFonts w:hint="eastAsia"/>
          <w:b/>
          <w:sz w:val="44"/>
          <w:szCs w:val="44"/>
        </w:rPr>
      </w:pPr>
    </w:p>
    <w:p w14:paraId="692C1D23">
      <w:pPr>
        <w:spacing w:line="520" w:lineRule="exact"/>
        <w:jc w:val="center"/>
        <w:rPr>
          <w:rFonts w:hint="eastAsia"/>
          <w:b/>
          <w:sz w:val="44"/>
        </w:rPr>
      </w:pPr>
    </w:p>
    <w:p w14:paraId="4E8E2607">
      <w:pPr>
        <w:jc w:val="center"/>
        <w:rPr>
          <w:rFonts w:hint="default" w:ascii="Times New Roman" w:hAnsi="Times New Roman" w:eastAsia="方正小标宋简体" w:cs="Times New Roman"/>
          <w:b w:val="0"/>
          <w:bCs w:val="0"/>
          <w:color w:val="000000"/>
          <w:spacing w:val="0"/>
          <w:kern w:val="2"/>
          <w:sz w:val="44"/>
          <w:szCs w:val="44"/>
          <w:lang w:val="en-US" w:eastAsia="zh-CN" w:bidi="ar"/>
        </w:rPr>
      </w:pPr>
      <w:r>
        <w:rPr>
          <w:rFonts w:hint="eastAsia" w:ascii="仿宋_GB2312" w:hAnsi="Times New Roman" w:eastAsia="仿宋_GB2312" w:cs="Times New Roman"/>
          <w:sz w:val="32"/>
          <w:szCs w:val="32"/>
          <w:lang w:eastAsia="zh-CN"/>
        </w:rPr>
        <w:t>固</w:t>
      </w:r>
      <w:r>
        <w:rPr>
          <w:rFonts w:hint="eastAsia" w:ascii="仿宋_GB2312" w:hAnsi="Times New Roman" w:eastAsia="仿宋_GB2312" w:cs="Times New Roman"/>
          <w:sz w:val="32"/>
          <w:szCs w:val="32"/>
          <w:lang w:val="en-US" w:eastAsia="zh-CN"/>
        </w:rPr>
        <w:t>农字</w:t>
      </w:r>
      <w:r>
        <w:rPr>
          <w:rFonts w:hint="eastAsia" w:ascii="仿宋_GB2312" w:hAnsi="Times New Roman" w:eastAsia="仿宋_GB2312" w:cs="Times New Roman"/>
          <w:sz w:val="32"/>
          <w:szCs w:val="32"/>
          <w:lang w:eastAsia="zh-CN"/>
        </w:rPr>
        <w:t>〔20</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39</w:t>
      </w:r>
      <w:bookmarkStart w:id="0" w:name="_GoBack"/>
      <w:bookmarkEnd w:id="0"/>
      <w:r>
        <w:rPr>
          <w:rFonts w:hint="eastAsia" w:ascii="仿宋_GB2312" w:hAnsi="Times New Roman" w:eastAsia="仿宋_GB2312" w:cs="Times New Roman"/>
          <w:sz w:val="32"/>
          <w:szCs w:val="32"/>
          <w:lang w:eastAsia="zh-CN"/>
        </w:rPr>
        <w:t>号</w:t>
      </w:r>
      <w:r>
        <w:rPr>
          <w:rFonts w:hint="eastAsia" w:ascii="Times New Roman" w:hAnsi="Times New Roman" w:eastAsia="仿宋_GB2312" w:cs="Times New Roman"/>
          <w:sz w:val="32"/>
          <w:szCs w:val="32"/>
          <w:highlight w:val="none"/>
        </w:rPr>
        <w:t xml:space="preserve"> </w:t>
      </w:r>
      <w:r>
        <w:rPr>
          <w:rFonts w:hint="eastAsia" w:ascii="仿宋_GB2312"/>
          <w:sz w:val="32"/>
          <w:szCs w:val="32"/>
        </w:rPr>
        <w:t xml:space="preserve">                  </w:t>
      </w:r>
      <w:r>
        <w:rPr>
          <w:rFonts w:hint="eastAsia" w:ascii="Times New Roman" w:hAnsi="Times New Roman" w:eastAsia="仿宋_GB2312" w:cs="Times New Roman"/>
          <w:sz w:val="32"/>
          <w:szCs w:val="32"/>
          <w:highlight w:val="none"/>
        </w:rPr>
        <w:t>签发人：</w:t>
      </w:r>
      <w:r>
        <w:rPr>
          <w:rFonts w:hint="eastAsia" w:ascii="Times New Roman" w:hAnsi="Times New Roman" w:eastAsia="仿宋_GB2312" w:cs="Times New Roman"/>
          <w:sz w:val="32"/>
          <w:szCs w:val="32"/>
          <w:highlight w:val="none"/>
          <w:lang w:eastAsia="zh-CN"/>
        </w:rPr>
        <w:t>王伟</w:t>
      </w:r>
    </w:p>
    <w:p w14:paraId="7C17C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Times New Roman" w:hAnsi="Times New Roman" w:eastAsia="方正小标宋简体" w:cs="Times New Roman"/>
          <w:b w:val="0"/>
          <w:bCs w:val="0"/>
          <w:color w:val="000000"/>
          <w:spacing w:val="0"/>
          <w:kern w:val="2"/>
          <w:sz w:val="44"/>
          <w:szCs w:val="44"/>
          <w:lang w:val="en-US" w:eastAsia="zh-CN" w:bidi="ar"/>
        </w:rPr>
      </w:pPr>
    </w:p>
    <w:p w14:paraId="4CAD35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固镇县农业农村局 固镇县财政局</w:t>
      </w:r>
    </w:p>
    <w:p w14:paraId="215521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关于印发固镇县2025年农作物秸秆综合</w:t>
      </w:r>
    </w:p>
    <w:p w14:paraId="57FB1C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利用奖补资金实施方案的通知</w:t>
      </w:r>
    </w:p>
    <w:p w14:paraId="31B9B7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14:paraId="3EBA93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default" w:ascii="Times New Roman" w:hAnsi="Times New Roman" w:eastAsia="宋体" w:cs="Times New Roman"/>
          <w:b w:val="0"/>
          <w:bCs w:val="0"/>
          <w:color w:val="000000"/>
          <w:kern w:val="2"/>
          <w:sz w:val="21"/>
          <w:szCs w:val="21"/>
        </w:rPr>
      </w:pPr>
    </w:p>
    <w:p w14:paraId="277094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both"/>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0"/>
          <w:sz w:val="32"/>
          <w:szCs w:val="32"/>
          <w:lang w:val="en-US" w:eastAsia="zh-CN" w:bidi="ar"/>
        </w:rPr>
        <w:t>各乡镇、县经济开发区：</w:t>
      </w:r>
    </w:p>
    <w:p w14:paraId="35A199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0"/>
          <w:sz w:val="32"/>
          <w:szCs w:val="32"/>
          <w:lang w:val="en-US" w:eastAsia="zh-CN" w:bidi="ar"/>
        </w:rPr>
        <w:t>根据《安徽省农业农村厅 安徽省财政厅关于做好2025年省财政现代农业发展资金项目实施工作的通知</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皖农计财函〔2025〕430号</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等</w:t>
      </w:r>
      <w:r>
        <w:rPr>
          <w:rFonts w:hint="default" w:ascii="Times New Roman" w:hAnsi="Times New Roman" w:eastAsia="仿宋_GB2312" w:cs="Times New Roman"/>
          <w:b w:val="0"/>
          <w:bCs w:val="0"/>
          <w:color w:val="000000"/>
          <w:kern w:val="0"/>
          <w:sz w:val="32"/>
          <w:szCs w:val="32"/>
          <w:lang w:val="en-US" w:eastAsia="zh-CN" w:bidi="ar"/>
        </w:rPr>
        <w:t>文件精神，</w:t>
      </w:r>
      <w:r>
        <w:rPr>
          <w:rFonts w:hint="eastAsia" w:ascii="Times New Roman" w:hAnsi="Times New Roman" w:eastAsia="仿宋_GB2312" w:cs="Times New Roman"/>
          <w:b w:val="0"/>
          <w:bCs w:val="0"/>
          <w:color w:val="000000"/>
          <w:kern w:val="0"/>
          <w:sz w:val="32"/>
          <w:szCs w:val="32"/>
          <w:lang w:val="en-US" w:eastAsia="zh-CN" w:bidi="ar"/>
        </w:rPr>
        <w:t>为切实做好我县2025年秸秆综合利用工作，</w:t>
      </w:r>
      <w:r>
        <w:rPr>
          <w:rFonts w:hint="default" w:ascii="Times New Roman" w:hAnsi="Times New Roman" w:eastAsia="仿宋_GB2312" w:cs="Times New Roman"/>
          <w:b w:val="0"/>
          <w:bCs w:val="0"/>
          <w:color w:val="000000"/>
          <w:kern w:val="0"/>
          <w:sz w:val="32"/>
          <w:szCs w:val="32"/>
          <w:highlight w:val="none"/>
          <w:lang w:val="en-US" w:eastAsia="zh-CN" w:bidi="ar"/>
        </w:rPr>
        <w:t>县农业农村局、县财政局</w:t>
      </w:r>
      <w:r>
        <w:rPr>
          <w:rFonts w:hint="default" w:ascii="Times New Roman" w:hAnsi="Times New Roman" w:eastAsia="仿宋_GB2312" w:cs="Times New Roman"/>
          <w:b w:val="0"/>
          <w:bCs w:val="0"/>
          <w:color w:val="000000"/>
          <w:kern w:val="0"/>
          <w:sz w:val="32"/>
          <w:szCs w:val="32"/>
          <w:lang w:val="en-US" w:eastAsia="zh-CN" w:bidi="ar"/>
        </w:rPr>
        <w:t>联合制定《固镇县2025年农作物秸秆综合利用奖补资金实施方案》，现印发给你们，请遵照执行。</w:t>
      </w:r>
    </w:p>
    <w:p w14:paraId="6AE3D5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eastAsia" w:ascii="Times New Roman" w:hAnsi="Times New Roman" w:eastAsia="仿宋_GB2312" w:cs="Times New Roman"/>
          <w:b w:val="0"/>
          <w:bCs w:val="0"/>
          <w:color w:val="000000"/>
          <w:kern w:val="0"/>
          <w:sz w:val="32"/>
          <w:szCs w:val="32"/>
          <w:lang w:val="en-US" w:eastAsia="zh-CN" w:bidi="ar"/>
        </w:rPr>
      </w:pPr>
    </w:p>
    <w:p w14:paraId="6864A9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eastAsia" w:ascii="Times New Roman" w:hAnsi="Times New Roman" w:eastAsia="仿宋_GB2312" w:cs="Times New Roman"/>
          <w:b w:val="0"/>
          <w:bCs w:val="0"/>
          <w:color w:val="000000"/>
          <w:kern w:val="0"/>
          <w:sz w:val="32"/>
          <w:szCs w:val="32"/>
          <w:lang w:val="en-US" w:eastAsia="zh-CN" w:bidi="ar"/>
        </w:rPr>
      </w:pPr>
    </w:p>
    <w:p w14:paraId="250AFE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eastAsia" w:ascii="Times New Roman" w:hAnsi="Times New Roman" w:eastAsia="仿宋_GB2312" w:cs="Times New Roman"/>
          <w:b w:val="0"/>
          <w:bCs w:val="0"/>
          <w:color w:val="000000"/>
          <w:kern w:val="0"/>
          <w:sz w:val="32"/>
          <w:szCs w:val="32"/>
          <w:lang w:val="en-US" w:eastAsia="zh-CN" w:bidi="ar"/>
        </w:rPr>
      </w:pPr>
    </w:p>
    <w:p w14:paraId="2D5475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eastAsia"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（此页无正文）。</w:t>
      </w:r>
    </w:p>
    <w:p w14:paraId="7F0212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eastAsia" w:ascii="Times New Roman" w:hAnsi="Times New Roman" w:eastAsia="仿宋_GB2312" w:cs="Times New Roman"/>
          <w:b w:val="0"/>
          <w:bCs w:val="0"/>
          <w:color w:val="000000"/>
          <w:kern w:val="0"/>
          <w:sz w:val="32"/>
          <w:szCs w:val="32"/>
          <w:lang w:val="en-US" w:eastAsia="zh-CN" w:bidi="ar"/>
        </w:rPr>
      </w:pPr>
    </w:p>
    <w:p w14:paraId="146037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eastAsia" w:ascii="Times New Roman" w:hAnsi="Times New Roman" w:eastAsia="仿宋_GB2312" w:cs="Times New Roman"/>
          <w:b w:val="0"/>
          <w:bCs w:val="0"/>
          <w:color w:val="000000"/>
          <w:kern w:val="0"/>
          <w:sz w:val="32"/>
          <w:szCs w:val="32"/>
          <w:lang w:val="en-US" w:eastAsia="zh-CN" w:bidi="ar"/>
        </w:rPr>
      </w:pPr>
    </w:p>
    <w:p w14:paraId="088FEB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eastAsia" w:ascii="Times New Roman" w:hAnsi="Times New Roman" w:eastAsia="仿宋_GB2312" w:cs="Times New Roman"/>
          <w:b w:val="0"/>
          <w:bCs w:val="0"/>
          <w:color w:val="000000"/>
          <w:kern w:val="0"/>
          <w:sz w:val="32"/>
          <w:szCs w:val="32"/>
          <w:lang w:val="en-US" w:eastAsia="zh-CN" w:bidi="ar"/>
        </w:rPr>
      </w:pPr>
    </w:p>
    <w:p w14:paraId="768F22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both"/>
        <w:textAlignment w:val="auto"/>
        <w:rPr>
          <w:rFonts w:hint="eastAsia" w:ascii="Times New Roman" w:hAnsi="Times New Roman" w:eastAsia="仿宋_GB2312" w:cs="Times New Roman"/>
          <w:b w:val="0"/>
          <w:bCs w:val="0"/>
          <w:color w:val="000000"/>
          <w:kern w:val="0"/>
          <w:sz w:val="32"/>
          <w:szCs w:val="32"/>
          <w:lang w:val="en-US" w:eastAsia="zh-CN" w:bidi="ar"/>
        </w:rPr>
      </w:pPr>
    </w:p>
    <w:p w14:paraId="427C4A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firstLine="2240" w:firstLineChars="700"/>
        <w:jc w:val="both"/>
        <w:textAlignment w:val="auto"/>
        <w:rPr>
          <w:rFonts w:hint="default" w:ascii="Times New Roman" w:hAnsi="Times New Roman" w:eastAsia="仿宋_GB2312" w:cs="Times New Roman"/>
          <w:b w:val="0"/>
          <w:bCs w:val="0"/>
          <w:color w:val="000000"/>
          <w:kern w:val="2"/>
          <w:sz w:val="32"/>
          <w:szCs w:val="32"/>
          <w:lang w:val="en-US"/>
        </w:rPr>
      </w:pPr>
      <w:r>
        <w:rPr>
          <w:rFonts w:hint="eastAsia" w:ascii="Times New Roman" w:hAnsi="Times New Roman" w:eastAsia="仿宋_GB2312" w:cs="Times New Roman"/>
          <w:b w:val="0"/>
          <w:bCs w:val="0"/>
          <w:color w:val="000000"/>
          <w:kern w:val="0"/>
          <w:sz w:val="32"/>
          <w:szCs w:val="32"/>
          <w:lang w:val="en-US" w:eastAsia="zh-CN" w:bidi="ar"/>
        </w:rPr>
        <w:t>固镇</w:t>
      </w:r>
      <w:r>
        <w:rPr>
          <w:rFonts w:hint="default" w:ascii="Times New Roman" w:hAnsi="Times New Roman" w:eastAsia="仿宋_GB2312" w:cs="Times New Roman"/>
          <w:b w:val="0"/>
          <w:bCs w:val="0"/>
          <w:color w:val="000000"/>
          <w:kern w:val="0"/>
          <w:sz w:val="32"/>
          <w:szCs w:val="32"/>
          <w:lang w:val="en-US" w:eastAsia="zh-CN" w:bidi="ar"/>
        </w:rPr>
        <w:t>县农业农村局</w:t>
      </w:r>
      <w:r>
        <w:rPr>
          <w:rFonts w:hint="eastAsia" w:ascii="Times New Roman" w:hAnsi="Times New Roman" w:eastAsia="仿宋_GB2312" w:cs="Times New Roman"/>
          <w:b w:val="0"/>
          <w:bCs w:val="0"/>
          <w:color w:val="000000"/>
          <w:kern w:val="0"/>
          <w:sz w:val="32"/>
          <w:szCs w:val="32"/>
          <w:lang w:val="en-US" w:eastAsia="zh-CN" w:bidi="ar"/>
        </w:rPr>
        <w:t xml:space="preserve">        固镇县财政局</w:t>
      </w:r>
    </w:p>
    <w:p w14:paraId="454DE98D">
      <w:pPr>
        <w:keepNext w:val="0"/>
        <w:keepLines w:val="0"/>
        <w:pageBreakBefore w:val="0"/>
        <w:widowControl w:val="0"/>
        <w:kinsoku/>
        <w:wordWrap/>
        <w:overflowPunct/>
        <w:topLinePunct w:val="0"/>
        <w:autoSpaceDE/>
        <w:autoSpaceDN/>
        <w:bidi w:val="0"/>
        <w:spacing w:line="576" w:lineRule="exact"/>
        <w:ind w:firstLine="320" w:firstLineChars="100"/>
        <w:jc w:val="both"/>
        <w:textAlignment w:val="auto"/>
        <w:rPr>
          <w:rFonts w:hint="default" w:ascii="方正小标宋简体" w:hAnsi="方正小标宋简体" w:eastAsia="方正小标宋简体" w:cs="方正小标宋简体"/>
          <w:sz w:val="44"/>
          <w:szCs w:val="44"/>
          <w:lang w:val="en-US" w:eastAsia="zh-CN"/>
        </w:rPr>
      </w:pPr>
      <w:r>
        <w:rPr>
          <w:rFonts w:hint="default" w:ascii="Times New Roman" w:hAnsi="Times New Roman" w:eastAsia="仿宋_GB2312" w:cs="Times New Roman"/>
          <w:b w:val="0"/>
          <w:bCs w:val="0"/>
          <w:color w:val="000000"/>
          <w:kern w:val="0"/>
          <w:sz w:val="32"/>
          <w:szCs w:val="32"/>
          <w:lang w:val="en-US" w:eastAsia="zh-CN" w:bidi="ar"/>
        </w:rPr>
        <w:t xml:space="preserve">                    </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val="en-US" w:eastAsia="zh-CN" w:bidi="ar"/>
        </w:rPr>
        <w:t xml:space="preserve"> </w:t>
      </w:r>
      <w:r>
        <w:rPr>
          <w:rFonts w:hint="eastAsia" w:ascii="Times New Roman" w:hAnsi="Times New Roman" w:eastAsia="仿宋_GB2312" w:cs="Times New Roman"/>
          <w:b w:val="0"/>
          <w:bCs w:val="0"/>
          <w:color w:val="000000"/>
          <w:kern w:val="0"/>
          <w:sz w:val="32"/>
          <w:szCs w:val="32"/>
          <w:lang w:val="en-US" w:eastAsia="zh-CN" w:bidi="ar"/>
        </w:rPr>
        <w:t xml:space="preserve"> 2025</w:t>
      </w:r>
      <w:r>
        <w:rPr>
          <w:rFonts w:hint="default" w:ascii="Times New Roman" w:hAnsi="Times New Roman" w:eastAsia="仿宋_GB2312" w:cs="Times New Roman"/>
          <w:b w:val="0"/>
          <w:bCs w:val="0"/>
          <w:color w:val="000000"/>
          <w:kern w:val="0"/>
          <w:sz w:val="32"/>
          <w:szCs w:val="32"/>
          <w:lang w:val="en-US" w:eastAsia="zh-CN" w:bidi="ar"/>
        </w:rPr>
        <w:t>年</w:t>
      </w:r>
      <w:r>
        <w:rPr>
          <w:rFonts w:hint="eastAsia" w:ascii="Times New Roman" w:hAnsi="Times New Roman" w:eastAsia="仿宋_GB2312" w:cs="Times New Roman"/>
          <w:b w:val="0"/>
          <w:bCs w:val="0"/>
          <w:color w:val="000000"/>
          <w:kern w:val="0"/>
          <w:sz w:val="32"/>
          <w:szCs w:val="32"/>
          <w:lang w:val="en-US" w:eastAsia="zh-CN" w:bidi="ar"/>
        </w:rPr>
        <w:t>6月30日</w:t>
      </w:r>
    </w:p>
    <w:p w14:paraId="68ABAE02">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4457347">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0CDBE3A">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DD0BB13">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59236A9A">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07FC071">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F0DAC6E">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DA00D26">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6A356DC">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B6692EB">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81C45F3">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7BC82091">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64AD84A1">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20300D01">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1A669693">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9A61156">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3527212">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0EF139EE">
      <w:pPr>
        <w:spacing w:line="560" w:lineRule="exact"/>
        <w:jc w:val="center"/>
        <w:rPr>
          <w:rFonts w:hint="eastAsia" w:ascii="Times New Roman" w:hAnsi="Times New Roman" w:eastAsia="方正小标宋简体" w:cs="Times New Roman"/>
          <w:b w:val="0"/>
          <w:bCs w:val="0"/>
          <w:color w:val="000000"/>
          <w:spacing w:val="0"/>
          <w:kern w:val="2"/>
          <w:sz w:val="44"/>
          <w:szCs w:val="44"/>
          <w:lang w:val="en-US" w:eastAsia="zh-CN" w:bidi="ar"/>
        </w:rPr>
      </w:pPr>
      <w:r>
        <w:rPr>
          <w:rFonts w:hint="eastAsia" w:ascii="Times New Roman" w:hAnsi="Times New Roman" w:eastAsia="方正小标宋简体" w:cs="Times New Roman"/>
          <w:b w:val="0"/>
          <w:bCs w:val="0"/>
          <w:color w:val="000000"/>
          <w:spacing w:val="0"/>
          <w:kern w:val="2"/>
          <w:sz w:val="44"/>
          <w:szCs w:val="44"/>
          <w:lang w:val="en-US" w:eastAsia="zh-CN" w:bidi="ar"/>
        </w:rPr>
        <w:t>固镇县2025年农作物秸秆综合利用</w:t>
      </w:r>
    </w:p>
    <w:p w14:paraId="34EFC83B">
      <w:pPr>
        <w:spacing w:line="560" w:lineRule="exact"/>
        <w:jc w:val="center"/>
        <w:rPr>
          <w:rFonts w:hint="default" w:ascii="Times New Roman" w:hAnsi="Times New Roman" w:eastAsia="方正小标宋简体" w:cs="Times New Roman"/>
          <w:b w:val="0"/>
          <w:bCs w:val="0"/>
          <w:color w:val="000000"/>
          <w:spacing w:val="0"/>
          <w:kern w:val="2"/>
          <w:sz w:val="44"/>
          <w:szCs w:val="44"/>
          <w:lang w:val="en-US" w:eastAsia="zh-CN" w:bidi="ar"/>
        </w:rPr>
      </w:pPr>
      <w:r>
        <w:rPr>
          <w:rFonts w:hint="eastAsia" w:ascii="Times New Roman" w:hAnsi="Times New Roman" w:eastAsia="方正小标宋简体" w:cs="Times New Roman"/>
          <w:b w:val="0"/>
          <w:bCs w:val="0"/>
          <w:color w:val="000000"/>
          <w:spacing w:val="0"/>
          <w:kern w:val="2"/>
          <w:sz w:val="44"/>
          <w:szCs w:val="44"/>
          <w:lang w:val="en-US" w:eastAsia="zh-CN" w:bidi="ar"/>
        </w:rPr>
        <w:t>奖补资金实施方</w:t>
      </w:r>
      <w:r>
        <w:rPr>
          <w:rFonts w:hint="default" w:ascii="Times New Roman" w:hAnsi="Times New Roman" w:eastAsia="方正小标宋简体" w:cs="Times New Roman"/>
          <w:b w:val="0"/>
          <w:bCs w:val="0"/>
          <w:color w:val="000000"/>
          <w:spacing w:val="0"/>
          <w:kern w:val="2"/>
          <w:sz w:val="44"/>
          <w:szCs w:val="44"/>
          <w:lang w:val="en-US" w:eastAsia="zh-CN" w:bidi="ar"/>
        </w:rPr>
        <w:t>案</w:t>
      </w:r>
    </w:p>
    <w:p w14:paraId="105E37BC">
      <w:pPr>
        <w:spacing w:line="560" w:lineRule="exact"/>
        <w:ind w:firstLine="880" w:firstLineChars="200"/>
        <w:jc w:val="center"/>
        <w:rPr>
          <w:rFonts w:hint="default" w:ascii="Times New Roman" w:hAnsi="Times New Roman" w:eastAsia="方正小标宋简体" w:cs="Times New Roman"/>
          <w:b w:val="0"/>
          <w:bCs w:val="0"/>
          <w:color w:val="000000"/>
          <w:spacing w:val="0"/>
          <w:kern w:val="2"/>
          <w:sz w:val="44"/>
          <w:szCs w:val="44"/>
          <w:lang w:val="en-US" w:eastAsia="zh-CN" w:bidi="ar"/>
        </w:rPr>
      </w:pPr>
    </w:p>
    <w:p w14:paraId="77D19A99">
      <w:pPr>
        <w:spacing w:line="560" w:lineRule="exact"/>
        <w:ind w:firstLine="640" w:firstLineChars="200"/>
        <w:jc w:val="both"/>
        <w:rPr>
          <w:rFonts w:hint="eastAsia" w:ascii="仿宋_GB2312" w:hAnsi="仿宋_GB2312" w:eastAsia="仿宋_GB2312" w:cs="仿宋_GB2312"/>
          <w:bCs/>
          <w:sz w:val="32"/>
          <w:szCs w:val="32"/>
        </w:rPr>
      </w:pPr>
      <w:r>
        <w:rPr>
          <w:rFonts w:hint="default" w:ascii="Times New Roman" w:hAnsi="Times New Roman" w:eastAsia="仿宋_GB2312" w:cs="Times New Roman"/>
          <w:b w:val="0"/>
          <w:bCs w:val="0"/>
          <w:color w:val="000000"/>
          <w:kern w:val="0"/>
          <w:sz w:val="32"/>
          <w:szCs w:val="32"/>
          <w:lang w:val="en-US" w:eastAsia="zh-CN" w:bidi="ar"/>
        </w:rPr>
        <w:t>根据《安徽省农业农村厅 安徽省财政厅关于做好2025年省财政现代农业发展资金项目实施工作的通知</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皖农计财函〔2025〕430号</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等</w:t>
      </w:r>
      <w:r>
        <w:rPr>
          <w:rFonts w:hint="default" w:ascii="Times New Roman" w:hAnsi="Times New Roman" w:eastAsia="仿宋_GB2312" w:cs="Times New Roman"/>
          <w:b w:val="0"/>
          <w:bCs w:val="0"/>
          <w:color w:val="000000"/>
          <w:kern w:val="0"/>
          <w:sz w:val="32"/>
          <w:szCs w:val="32"/>
          <w:lang w:val="en-US" w:eastAsia="zh-CN" w:bidi="ar"/>
        </w:rPr>
        <w:t>文件精神</w:t>
      </w:r>
      <w:r>
        <w:rPr>
          <w:rFonts w:hint="eastAsia" w:ascii="仿宋_GB2312" w:hAnsi="仿宋_GB2312" w:eastAsia="仿宋_GB2312" w:cs="仿宋_GB2312"/>
          <w:bCs/>
          <w:sz w:val="32"/>
          <w:szCs w:val="32"/>
        </w:rPr>
        <w:t>，</w:t>
      </w:r>
      <w:r>
        <w:rPr>
          <w:rFonts w:hint="default" w:ascii="仿宋_GB2312" w:hAnsi="Calibri" w:eastAsia="仿宋_GB2312" w:cs="Times New Roman"/>
          <w:kern w:val="2"/>
          <w:sz w:val="32"/>
          <w:szCs w:val="32"/>
          <w:lang w:val="en-US" w:eastAsia="zh-CN" w:bidi="ar-SA"/>
        </w:rPr>
        <w:t>结合我</w:t>
      </w:r>
      <w:r>
        <w:rPr>
          <w:rFonts w:hint="eastAsia" w:ascii="仿宋_GB2312" w:hAnsi="Calibri" w:eastAsia="仿宋_GB2312" w:cs="Times New Roman"/>
          <w:kern w:val="2"/>
          <w:sz w:val="32"/>
          <w:szCs w:val="32"/>
          <w:lang w:val="en-US" w:eastAsia="zh-CN" w:bidi="ar-SA"/>
        </w:rPr>
        <w:t>县</w:t>
      </w:r>
      <w:r>
        <w:rPr>
          <w:rFonts w:hint="default" w:ascii="仿宋_GB2312" w:hAnsi="Calibri" w:eastAsia="仿宋_GB2312" w:cs="Times New Roman"/>
          <w:kern w:val="2"/>
          <w:sz w:val="32"/>
          <w:szCs w:val="32"/>
          <w:lang w:val="en-US" w:eastAsia="zh-CN" w:bidi="ar-SA"/>
        </w:rPr>
        <w:t>实际，特制定本实施方案</w:t>
      </w:r>
      <w:r>
        <w:rPr>
          <w:rFonts w:hint="eastAsia" w:ascii="仿宋_GB2312" w:eastAsia="仿宋_GB2312" w:cs="Times New Roman"/>
          <w:kern w:val="2"/>
          <w:sz w:val="32"/>
          <w:szCs w:val="32"/>
          <w:lang w:val="en-US" w:eastAsia="zh-CN" w:bidi="ar-SA"/>
        </w:rPr>
        <w:t>。</w:t>
      </w:r>
    </w:p>
    <w:p w14:paraId="6FA1B5BD">
      <w:pPr>
        <w:pStyle w:val="6"/>
        <w:spacing w:line="560" w:lineRule="exact"/>
        <w:ind w:left="0" w:leftChars="0"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奖补方向</w:t>
      </w:r>
    </w:p>
    <w:p w14:paraId="52912E92">
      <w:pPr>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以秸秆综合利用企业为建设主体，</w:t>
      </w:r>
      <w:r>
        <w:rPr>
          <w:rFonts w:hint="eastAsia" w:ascii="仿宋_GB2312" w:hAnsi="仿宋_GB2312" w:eastAsia="仿宋_GB2312" w:cs="仿宋_GB2312"/>
          <w:bCs/>
          <w:sz w:val="32"/>
          <w:szCs w:val="32"/>
        </w:rPr>
        <w:t>优化秸秆农业利用方式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大力发展</w:t>
      </w:r>
      <w:r>
        <w:rPr>
          <w:rFonts w:hint="eastAsia" w:ascii="仿宋_GB2312" w:hAnsi="仿宋_GB2312" w:eastAsia="仿宋_GB2312" w:cs="仿宋_GB2312"/>
          <w:bCs/>
          <w:sz w:val="32"/>
          <w:szCs w:val="32"/>
        </w:rPr>
        <w:t>秸秆</w:t>
      </w:r>
      <w:r>
        <w:rPr>
          <w:rFonts w:hint="eastAsia" w:ascii="仿宋_GB2312" w:hAnsi="仿宋_GB2312" w:eastAsia="仿宋_GB2312" w:cs="仿宋_GB2312"/>
          <w:bCs/>
          <w:sz w:val="32"/>
          <w:szCs w:val="32"/>
          <w:lang w:val="en-US" w:eastAsia="zh-CN"/>
        </w:rPr>
        <w:t>五料化</w:t>
      </w:r>
      <w:r>
        <w:rPr>
          <w:rFonts w:hint="eastAsia" w:ascii="仿宋_GB2312" w:hAnsi="仿宋_GB2312" w:eastAsia="仿宋_GB2312" w:cs="仿宋_GB2312"/>
          <w:bCs/>
          <w:sz w:val="32"/>
          <w:szCs w:val="32"/>
        </w:rPr>
        <w:t>利用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对秸秆综合利用主体固定资产投资进行补贴</w:t>
      </w:r>
      <w:r>
        <w:rPr>
          <w:rFonts w:hint="eastAsia" w:ascii="仿宋_GB2312" w:hAnsi="仿宋_GB2312" w:eastAsia="仿宋_GB2312" w:cs="仿宋_GB2312"/>
          <w:bCs/>
          <w:sz w:val="32"/>
          <w:szCs w:val="32"/>
        </w:rPr>
        <w:t>。</w:t>
      </w:r>
    </w:p>
    <w:p w14:paraId="0A89A143">
      <w:pPr>
        <w:spacing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各级</w:t>
      </w:r>
      <w:r>
        <w:rPr>
          <w:rFonts w:hint="eastAsia" w:ascii="仿宋_GB2312" w:hAnsi="仿宋_GB2312" w:eastAsia="仿宋_GB2312" w:cs="仿宋_GB2312"/>
          <w:bCs/>
          <w:sz w:val="32"/>
          <w:szCs w:val="32"/>
        </w:rPr>
        <w:t>财政秸秆综合利用资金已奖补的环节，不得申报</w:t>
      </w:r>
      <w:r>
        <w:rPr>
          <w:rFonts w:hint="eastAsia" w:ascii="仿宋_GB2312" w:hAnsi="仿宋_GB2312" w:eastAsia="仿宋_GB2312" w:cs="仿宋_GB2312"/>
          <w:bCs/>
          <w:sz w:val="32"/>
          <w:szCs w:val="32"/>
          <w:lang w:val="en-US" w:eastAsia="zh-CN"/>
        </w:rPr>
        <w:t>此次</w:t>
      </w:r>
      <w:r>
        <w:rPr>
          <w:rFonts w:hint="eastAsia" w:ascii="仿宋_GB2312" w:hAnsi="仿宋_GB2312" w:eastAsia="仿宋_GB2312" w:cs="仿宋_GB2312"/>
          <w:bCs/>
          <w:sz w:val="32"/>
          <w:szCs w:val="32"/>
        </w:rPr>
        <w:t>项目。</w:t>
      </w:r>
    </w:p>
    <w:p w14:paraId="1034E907">
      <w:pPr>
        <w:pStyle w:val="2"/>
        <w:keepNext w:val="0"/>
        <w:keepLines w:val="0"/>
        <w:widowControl/>
        <w:numPr>
          <w:ilvl w:val="0"/>
          <w:numId w:val="0"/>
        </w:numPr>
        <w:suppressLineNumbers w:val="0"/>
        <w:ind w:left="640" w:left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二、申报主体要求</w:t>
      </w:r>
    </w:p>
    <w:p w14:paraId="42C3E504">
      <w:pPr>
        <w:pStyle w:val="2"/>
        <w:keepNext w:val="0"/>
        <w:keepLines w:val="0"/>
        <w:widowControl/>
        <w:numPr>
          <w:ilvl w:val="0"/>
          <w:numId w:val="0"/>
        </w:numPr>
        <w:suppressLineNumbers w:val="0"/>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申报企业为固镇县域内秸秆综合利用企业，2024年1月1日以来，在生产经营中发生重大生产安全事故、环境污染事故和存在严重产品质量等问题、单位或法定代表人被纳入严重失信“黑名单”的企业不予申报。</w:t>
      </w:r>
    </w:p>
    <w:p w14:paraId="57C6293D">
      <w:pPr>
        <w:numPr>
          <w:ilvl w:val="0"/>
          <w:numId w:val="0"/>
        </w:numPr>
        <w:spacing w:line="560" w:lineRule="exact"/>
        <w:ind w:firstLine="640" w:firstLineChars="0"/>
        <w:jc w:val="both"/>
        <w:rPr>
          <w:rFonts w:hint="eastAsia" w:ascii="黑体" w:hAnsi="黑体" w:eastAsia="黑体" w:cs="黑体"/>
          <w:bCs/>
          <w:sz w:val="32"/>
          <w:szCs w:val="32"/>
          <w:lang w:val="en-US" w:eastAsia="zh-CN"/>
        </w:rPr>
      </w:pPr>
      <w:r>
        <w:rPr>
          <w:rFonts w:hint="eastAsia" w:ascii="黑体" w:hAnsi="黑体" w:eastAsia="黑体" w:cs="黑体"/>
          <w:bCs/>
          <w:kern w:val="2"/>
          <w:sz w:val="32"/>
          <w:szCs w:val="32"/>
          <w:lang w:val="en-US" w:eastAsia="zh-CN" w:bidi="ar-SA"/>
        </w:rPr>
        <w:t>三、</w:t>
      </w:r>
      <w:r>
        <w:rPr>
          <w:rFonts w:hint="eastAsia" w:ascii="黑体" w:hAnsi="黑体" w:eastAsia="黑体" w:cs="黑体"/>
          <w:bCs/>
          <w:sz w:val="32"/>
          <w:szCs w:val="32"/>
          <w:lang w:val="en-US" w:eastAsia="zh-CN"/>
        </w:rPr>
        <w:t>资金保障</w:t>
      </w:r>
    </w:p>
    <w:p w14:paraId="477CC3B2">
      <w:pPr>
        <w:numPr>
          <w:ilvl w:val="0"/>
          <w:numId w:val="0"/>
        </w:numPr>
        <w:spacing w:line="560" w:lineRule="exact"/>
        <w:ind w:firstLine="640" w:firstLineChars="200"/>
        <w:jc w:val="both"/>
        <w:rPr>
          <w:rFonts w:hint="eastAsia" w:ascii="Times New Roman" w:hAnsi="Times New Roman" w:eastAsia="仿宋_GB2312" w:cs="Times New Roman"/>
          <w:b w:val="0"/>
          <w:bCs w:val="0"/>
          <w:color w:val="000000"/>
          <w:kern w:val="0"/>
          <w:sz w:val="32"/>
          <w:szCs w:val="32"/>
          <w:lang w:val="en-US" w:eastAsia="zh-CN" w:bidi="ar"/>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b w:val="0"/>
          <w:bCs w:val="0"/>
          <w:color w:val="000000"/>
          <w:kern w:val="0"/>
          <w:sz w:val="32"/>
          <w:szCs w:val="32"/>
          <w:lang w:val="en-US" w:eastAsia="zh-CN" w:bidi="ar"/>
        </w:rPr>
        <w:t>《蚌埠市财政局关于下达2023年省级统筹土地出让收入资金预算的通知</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蚌财农〔2024〕500号</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文件精神，其中固镇县秸秆综合利用资金90万元，结余86.584万元。</w:t>
      </w:r>
    </w:p>
    <w:p w14:paraId="32EE64B1">
      <w:pPr>
        <w:numPr>
          <w:ilvl w:val="0"/>
          <w:numId w:val="0"/>
        </w:numPr>
        <w:spacing w:line="560" w:lineRule="exact"/>
        <w:ind w:firstLine="640" w:firstLineChars="200"/>
        <w:jc w:val="both"/>
        <w:rPr>
          <w:rFonts w:hint="eastAsia" w:ascii="Times New Roman" w:hAnsi="Times New Roman" w:eastAsia="仿宋_GB2312" w:cs="Times New Roman"/>
          <w:b w:val="0"/>
          <w:bCs w:val="0"/>
          <w:color w:val="000000"/>
          <w:kern w:val="0"/>
          <w:sz w:val="32"/>
          <w:szCs w:val="32"/>
          <w:lang w:val="en-US" w:eastAsia="zh-CN" w:bidi="ar"/>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b w:val="0"/>
          <w:bCs w:val="0"/>
          <w:color w:val="000000"/>
          <w:kern w:val="0"/>
          <w:sz w:val="32"/>
          <w:szCs w:val="32"/>
          <w:lang w:val="en-US" w:eastAsia="zh-CN" w:bidi="ar"/>
        </w:rPr>
        <w:t>《安徽省财政厅关于下达2025年省财政现代农业发展资金预算的通知</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皖财农〔2025〕141号</w:t>
      </w:r>
      <w:r>
        <w:rPr>
          <w:rFonts w:hint="default" w:ascii="Times New Roman" w:hAnsi="Times New Roman" w:eastAsia="仿宋_GB2312" w:cs="Times New Roman"/>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文件精神，其中固镇县秸秆综合利用资金83万元。</w:t>
      </w:r>
    </w:p>
    <w:p w14:paraId="6890432E">
      <w:pPr>
        <w:numPr>
          <w:ilvl w:val="0"/>
          <w:numId w:val="0"/>
        </w:numPr>
        <w:spacing w:line="560" w:lineRule="exact"/>
        <w:ind w:firstLine="640" w:firstLineChars="200"/>
        <w:jc w:val="both"/>
        <w:rPr>
          <w:rFonts w:hint="default" w:ascii="Times New Roman" w:hAnsi="Times New Roman" w:eastAsia="仿宋_GB2312" w:cs="Times New Roman"/>
          <w:b w:val="0"/>
          <w:bCs w:val="0"/>
          <w:color w:val="000000"/>
          <w:kern w:val="0"/>
          <w:sz w:val="32"/>
          <w:szCs w:val="32"/>
          <w:lang w:val="en-US" w:eastAsia="zh-CN" w:bidi="ar"/>
        </w:rPr>
      </w:pPr>
      <w:r>
        <w:rPr>
          <w:rFonts w:hint="eastAsia" w:ascii="Times New Roman" w:hAnsi="Times New Roman" w:eastAsia="仿宋_GB2312" w:cs="Times New Roman"/>
          <w:b w:val="0"/>
          <w:bCs w:val="0"/>
          <w:color w:val="000000"/>
          <w:kern w:val="0"/>
          <w:sz w:val="32"/>
          <w:szCs w:val="32"/>
          <w:lang w:val="en-US" w:eastAsia="zh-CN" w:bidi="ar"/>
        </w:rPr>
        <w:t>两项资金合计169.584万元，其中160万元用于固定资产奖补项目，9.584万元用于安徽秸秆暨畜禽养殖废弃物综合利用产业博览会和</w:t>
      </w:r>
      <w:r>
        <w:rPr>
          <w:rFonts w:hint="eastAsia"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审计保险支出</w:t>
      </w:r>
      <w:r>
        <w:rPr>
          <w:rFonts w:hint="eastAsia" w:ascii="Times New Roman" w:hAnsi="Times New Roman" w:eastAsia="仿宋_GB2312" w:cs="Times New Roman"/>
          <w:b w:val="0"/>
          <w:bCs w:val="0"/>
          <w:color w:val="000000"/>
          <w:kern w:val="0"/>
          <w:sz w:val="32"/>
          <w:szCs w:val="32"/>
          <w:lang w:val="en-US" w:eastAsia="zh-CN" w:bidi="ar"/>
        </w:rPr>
        <w:t>。</w:t>
      </w:r>
    </w:p>
    <w:p w14:paraId="75A0ED30">
      <w:pPr>
        <w:numPr>
          <w:ilvl w:val="0"/>
          <w:numId w:val="0"/>
        </w:numPr>
        <w:spacing w:line="560" w:lineRule="exact"/>
        <w:ind w:firstLine="640" w:firstLineChars="200"/>
        <w:jc w:val="both"/>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根据省、市、县政策及资金情况对资金进行统筹。</w:t>
      </w:r>
    </w:p>
    <w:p w14:paraId="2B3DBDCE">
      <w:pPr>
        <w:pStyle w:val="6"/>
        <w:spacing w:line="56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、奖补方式</w:t>
      </w:r>
    </w:p>
    <w:p w14:paraId="72700486">
      <w:pPr>
        <w:spacing w:line="560" w:lineRule="exact"/>
        <w:ind w:firstLine="64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项目奖补资金规模</w:t>
      </w:r>
      <w:r>
        <w:rPr>
          <w:rFonts w:hint="eastAsia" w:ascii="仿宋_GB2312" w:hAnsi="仿宋_GB2312" w:eastAsia="仿宋_GB2312" w:cs="仿宋_GB2312"/>
          <w:bCs/>
          <w:sz w:val="32"/>
          <w:szCs w:val="32"/>
          <w:lang w:val="en-US" w:eastAsia="zh-CN"/>
        </w:rPr>
        <w:t>160</w:t>
      </w:r>
      <w:r>
        <w:rPr>
          <w:rFonts w:hint="eastAsia" w:ascii="仿宋_GB2312" w:hAnsi="仿宋_GB2312" w:eastAsia="仿宋_GB2312" w:cs="仿宋_GB2312"/>
          <w:bCs/>
          <w:sz w:val="32"/>
          <w:szCs w:val="32"/>
        </w:rPr>
        <w:t>万</w:t>
      </w:r>
      <w:r>
        <w:rPr>
          <w:rFonts w:hint="eastAsia" w:ascii="仿宋_GB2312" w:hAnsi="仿宋_GB2312" w:eastAsia="仿宋_GB2312" w:cs="仿宋_GB2312"/>
          <w:bCs/>
          <w:color w:val="000000" w:themeColor="text1"/>
          <w:sz w:val="32"/>
          <w:szCs w:val="32"/>
          <w14:textFill>
            <w14:solidFill>
              <w14:schemeClr w14:val="tx1"/>
            </w14:solidFill>
          </w14:textFill>
        </w:rPr>
        <w:t>元，项目资金使用采取“以奖代补、先建后补”的方式，支持秸秆</w:t>
      </w:r>
      <w:r>
        <w:rPr>
          <w:rFonts w:hint="eastAsia" w:ascii="仿宋_GB2312" w:hAnsi="仿宋_GB2312" w:eastAsia="仿宋_GB2312" w:cs="仿宋_GB2312"/>
          <w:bCs/>
          <w:sz w:val="32"/>
          <w:szCs w:val="32"/>
        </w:rPr>
        <w:t>综合利用的</w:t>
      </w:r>
      <w:r>
        <w:rPr>
          <w:rFonts w:hint="eastAsia" w:ascii="仿宋_GB2312" w:hAnsi="仿宋_GB2312" w:eastAsia="仿宋_GB2312" w:cs="仿宋_GB2312"/>
          <w:bCs/>
          <w:sz w:val="32"/>
          <w:szCs w:val="32"/>
          <w:lang w:val="en-US" w:eastAsia="zh-CN"/>
        </w:rPr>
        <w:t>加工</w:t>
      </w:r>
      <w:r>
        <w:rPr>
          <w:rFonts w:hint="eastAsia" w:ascii="仿宋_GB2312" w:hAnsi="仿宋_GB2312" w:eastAsia="仿宋_GB2312" w:cs="仿宋_GB2312"/>
          <w:bCs/>
          <w:sz w:val="32"/>
          <w:szCs w:val="32"/>
        </w:rPr>
        <w:t>领域和关键环节。</w:t>
      </w:r>
    </w:p>
    <w:p w14:paraId="33058597">
      <w:pPr>
        <w:spacing w:line="560" w:lineRule="exact"/>
        <w:ind w:firstLine="640"/>
        <w:jc w:val="both"/>
        <w:rPr>
          <w:rFonts w:hint="default"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五、项目内容</w:t>
      </w:r>
    </w:p>
    <w:p w14:paraId="751B58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支持秸秆综合利用固定资产项目建设，推动秸秆加工利用技术成果转化和示范推广，原则上向大中型企业倾斜。</w:t>
      </w:r>
    </w:p>
    <w:p w14:paraId="381B4F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要求：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1）申报主体必须秸秆加工厂房（具备正规土地手续）或秸秆标准化收储中心（年利用秸秆在1000吨以上）。（2）</w:t>
      </w:r>
      <w:r>
        <w:rPr>
          <w:rFonts w:hint="eastAsia" w:ascii="仿宋_GB2312" w:hAnsi="仿宋_GB2312" w:eastAsia="仿宋_GB2312" w:cs="仿宋_GB2312"/>
          <w:color w:val="auto"/>
          <w:sz w:val="32"/>
          <w:szCs w:val="32"/>
          <w:lang w:val="en-US" w:eastAsia="zh-CN"/>
        </w:rPr>
        <w:t>项目为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2024年以来</w:t>
      </w:r>
      <w:r>
        <w:rPr>
          <w:rFonts w:hint="eastAsia" w:ascii="仿宋_GB2312" w:hAnsi="仿宋_GB2312" w:eastAsia="仿宋_GB2312" w:cs="仿宋_GB2312"/>
          <w:color w:val="auto"/>
          <w:sz w:val="32"/>
          <w:szCs w:val="32"/>
          <w:lang w:val="en-US" w:eastAsia="zh-CN"/>
        </w:rPr>
        <w:t>新建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或改扩建的秸秆综合利用固定资产投资项目。（3）项目需在2025年10月底前完成建设并投入生产。</w:t>
      </w:r>
    </w:p>
    <w:p w14:paraId="4AE2F770">
      <w:pPr>
        <w:spacing w:line="560" w:lineRule="exact"/>
        <w:ind w:firstLine="64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六、补助标准</w:t>
      </w:r>
    </w:p>
    <w:p w14:paraId="636C2BE4">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奖补金额不超过固定资产投资额</w:t>
      </w:r>
      <w:r>
        <w:rPr>
          <w:rFonts w:hint="eastAsia" w:ascii="仿宋_GB2312" w:hAnsi="仿宋_GB2312" w:eastAsia="仿宋_GB2312" w:cs="仿宋_GB2312"/>
          <w:bCs/>
          <w:color w:val="000000" w:themeColor="text1"/>
          <w:sz w:val="32"/>
          <w:szCs w:val="32"/>
          <w14:textFill>
            <w14:solidFill>
              <w14:schemeClr w14:val="tx1"/>
            </w14:solidFill>
          </w14:textFill>
        </w:rPr>
        <w:t>30%的比例给予奖补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kern w:val="2"/>
          <w:sz w:val="32"/>
          <w:szCs w:val="32"/>
          <w:lang w:val="en-US" w:eastAsia="zh-CN" w:bidi="ar-SA"/>
        </w:rPr>
        <w:t>最终投资额以审计确定结果为准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Calibri" w:eastAsia="仿宋_GB2312" w:cs="Times New Roman"/>
          <w:kern w:val="2"/>
          <w:sz w:val="32"/>
          <w:szCs w:val="32"/>
          <w:lang w:val="en-US" w:eastAsia="zh-CN" w:bidi="ar-SA"/>
        </w:rPr>
        <w:t>每个主体不超过20万元</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val="en-US" w:eastAsia="zh-CN"/>
        </w:rPr>
        <w:t>根据项目申报情况，统筹安排补助金额。</w:t>
      </w:r>
    </w:p>
    <w:p w14:paraId="6E45BE35">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黑体" w:eastAsia="黑体" w:cs="Times New Roman"/>
          <w:sz w:val="32"/>
          <w:szCs w:val="32"/>
          <w:lang w:val="en-US" w:eastAsia="zh-CN"/>
        </w:rPr>
      </w:pPr>
      <w:r>
        <w:rPr>
          <w:rFonts w:hint="eastAsia" w:ascii="黑体" w:hAnsi="黑体" w:eastAsia="黑体" w:cs="黑体"/>
          <w:b w:val="0"/>
          <w:bCs/>
          <w:kern w:val="2"/>
          <w:sz w:val="32"/>
          <w:szCs w:val="32"/>
          <w:lang w:val="en-US" w:eastAsia="zh-CN" w:bidi="ar-SA"/>
        </w:rPr>
        <w:t>七、</w:t>
      </w:r>
      <w:r>
        <w:rPr>
          <w:rFonts w:hint="eastAsia" w:ascii="Times New Roman" w:hAnsi="黑体" w:eastAsia="黑体" w:cs="Times New Roman"/>
          <w:sz w:val="32"/>
          <w:szCs w:val="32"/>
          <w:lang w:val="en-US" w:eastAsia="zh-CN"/>
        </w:rPr>
        <w:t>奖补程序</w:t>
      </w:r>
    </w:p>
    <w:p w14:paraId="0FD17CA6">
      <w:pPr>
        <w:pageBreakBefore w:val="0"/>
        <w:kinsoku/>
        <w:wordWrap/>
        <w:overflowPunct/>
        <w:topLinePunct w:val="0"/>
        <w:autoSpaceDE/>
        <w:autoSpaceDN/>
        <w:bidi w:val="0"/>
        <w:spacing w:line="576" w:lineRule="exact"/>
        <w:ind w:firstLine="640"/>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bCs/>
          <w:color w:val="000000"/>
          <w:kern w:val="0"/>
          <w:sz w:val="32"/>
          <w:szCs w:val="32"/>
          <w:shd w:val="clear" w:color="auto" w:fill="FFFFFF"/>
          <w:lang w:eastAsia="zh-CN"/>
        </w:rPr>
        <w:t>项目遵循前期准备、公开申报</w:t>
      </w:r>
      <w:r>
        <w:rPr>
          <w:rFonts w:hint="eastAsia" w:ascii="Times New Roman" w:hAnsi="Times New Roman" w:eastAsia="仿宋_GB2312" w:cs="Times New Roman"/>
          <w:bCs/>
          <w:color w:val="000000"/>
          <w:kern w:val="0"/>
          <w:sz w:val="32"/>
          <w:szCs w:val="32"/>
          <w:shd w:val="clear" w:color="auto" w:fill="FFFFFF"/>
          <w:lang w:eastAsia="zh-CN"/>
        </w:rPr>
        <w:t>、</w:t>
      </w:r>
      <w:r>
        <w:rPr>
          <w:rFonts w:hint="default" w:ascii="Times New Roman" w:hAnsi="Times New Roman" w:eastAsia="仿宋_GB2312" w:cs="Times New Roman"/>
          <w:bCs/>
          <w:color w:val="000000"/>
          <w:kern w:val="0"/>
          <w:sz w:val="32"/>
          <w:szCs w:val="32"/>
          <w:shd w:val="clear" w:color="auto" w:fill="FFFFFF"/>
          <w:lang w:eastAsia="zh-CN"/>
        </w:rPr>
        <w:t>遴选评审、</w:t>
      </w:r>
      <w:r>
        <w:rPr>
          <w:rFonts w:hint="default" w:ascii="Times New Roman" w:hAnsi="Times New Roman" w:eastAsia="仿宋_GB2312" w:cs="Times New Roman"/>
          <w:bCs/>
          <w:color w:val="000000"/>
          <w:kern w:val="0"/>
          <w:sz w:val="32"/>
          <w:szCs w:val="32"/>
          <w:shd w:val="clear" w:color="auto" w:fill="FFFFFF"/>
          <w:lang w:val="en-US" w:eastAsia="zh-CN"/>
        </w:rPr>
        <w:t>会议研究、主体公示、</w:t>
      </w:r>
      <w:r>
        <w:rPr>
          <w:rFonts w:hint="default" w:ascii="Times New Roman" w:hAnsi="Times New Roman" w:eastAsia="仿宋_GB2312" w:cs="Times New Roman"/>
          <w:bCs/>
          <w:color w:val="000000"/>
          <w:kern w:val="0"/>
          <w:sz w:val="32"/>
          <w:szCs w:val="32"/>
          <w:shd w:val="clear" w:color="auto" w:fill="FFFFFF"/>
          <w:lang w:eastAsia="zh-CN"/>
        </w:rPr>
        <w:t>组织实施、</w:t>
      </w:r>
      <w:r>
        <w:rPr>
          <w:rFonts w:hint="default" w:ascii="Times New Roman" w:hAnsi="Times New Roman" w:eastAsia="仿宋_GB2312" w:cs="Times New Roman"/>
          <w:bCs/>
          <w:color w:val="000000"/>
          <w:kern w:val="0"/>
          <w:sz w:val="32"/>
          <w:szCs w:val="32"/>
          <w:shd w:val="clear" w:color="auto" w:fill="FFFFFF"/>
          <w:lang w:val="en-US" w:eastAsia="zh-CN"/>
        </w:rPr>
        <w:t>过程监管、</w:t>
      </w:r>
      <w:r>
        <w:rPr>
          <w:rFonts w:hint="default" w:ascii="Times New Roman" w:hAnsi="Times New Roman" w:eastAsia="仿宋_GB2312" w:cs="Times New Roman"/>
          <w:bCs/>
          <w:color w:val="000000"/>
          <w:kern w:val="0"/>
          <w:sz w:val="32"/>
          <w:szCs w:val="32"/>
          <w:shd w:val="clear" w:color="auto" w:fill="FFFFFF"/>
          <w:lang w:eastAsia="zh-CN"/>
        </w:rPr>
        <w:t>竣工验收、资金审计及</w:t>
      </w:r>
      <w:r>
        <w:rPr>
          <w:rFonts w:hint="default" w:ascii="Times New Roman" w:hAnsi="Times New Roman" w:eastAsia="仿宋_GB2312" w:cs="Times New Roman"/>
          <w:color w:val="000000"/>
          <w:sz w:val="32"/>
          <w:szCs w:val="32"/>
          <w:lang w:eastAsia="zh-CN"/>
        </w:rPr>
        <w:t>拨付前公示</w:t>
      </w:r>
      <w:r>
        <w:rPr>
          <w:rFonts w:hint="default" w:ascii="Times New Roman" w:hAnsi="Times New Roman" w:eastAsia="仿宋_GB2312" w:cs="Times New Roman"/>
          <w:bCs/>
          <w:color w:val="000000"/>
          <w:kern w:val="0"/>
          <w:sz w:val="32"/>
          <w:szCs w:val="32"/>
          <w:shd w:val="clear" w:color="auto" w:fill="FFFFFF"/>
          <w:lang w:eastAsia="zh-CN"/>
        </w:rPr>
        <w:t>等管理程序。</w:t>
      </w:r>
    </w:p>
    <w:p w14:paraId="2ADEE8A8">
      <w:pPr>
        <w:pageBreakBefore w:val="0"/>
        <w:kinsoku/>
        <w:wordWrap/>
        <w:overflowPunct/>
        <w:topLinePunct w:val="0"/>
        <w:autoSpaceDE/>
        <w:autoSpaceDN/>
        <w:bidi w:val="0"/>
        <w:spacing w:line="576" w:lineRule="exact"/>
        <w:ind w:firstLine="640"/>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Cs/>
          <w:color w:val="000000"/>
          <w:kern w:val="0"/>
          <w:sz w:val="32"/>
          <w:szCs w:val="32"/>
          <w:shd w:val="clear" w:color="auto" w:fill="FFFFFF"/>
          <w:lang w:val="en-US" w:eastAsia="zh-CN"/>
        </w:rPr>
        <w:t>项目申报时先</w:t>
      </w:r>
      <w:r>
        <w:rPr>
          <w:rFonts w:hint="default" w:ascii="Times New Roman" w:hAnsi="Times New Roman" w:eastAsia="仿宋_GB2312" w:cs="Times New Roman"/>
          <w:color w:val="000000"/>
          <w:sz w:val="32"/>
          <w:szCs w:val="32"/>
          <w:lang w:val="en-US" w:eastAsia="zh-CN"/>
        </w:rPr>
        <w:t>经项目所在村、乡镇签署同意意见并加盖公章后再向县农业农村局申报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Cs/>
          <w:color w:val="000000"/>
          <w:kern w:val="0"/>
          <w:sz w:val="32"/>
          <w:szCs w:val="32"/>
          <w:shd w:val="clear" w:color="auto" w:fill="FFFFFF"/>
          <w:lang w:val="en-US" w:eastAsia="zh-CN"/>
        </w:rPr>
        <w:t>项目建设完成达到竣工投产条件即可申请项目验收，项目实施主体先向</w:t>
      </w:r>
      <w:r>
        <w:rPr>
          <w:rFonts w:hint="default" w:ascii="Times New Roman" w:hAnsi="Times New Roman" w:eastAsia="仿宋_GB2312" w:cs="Times New Roman"/>
          <w:color w:val="000000"/>
          <w:sz w:val="32"/>
          <w:szCs w:val="32"/>
          <w:lang w:val="en-US" w:eastAsia="zh-CN"/>
        </w:rPr>
        <w:t>项目所在村、乡镇提出初验申请，经初验合格，镇村签署验收意见并加盖公章后再向县农业农村局申请项目验收。</w:t>
      </w:r>
    </w:p>
    <w:p w14:paraId="389A4A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sz w:val="32"/>
          <w:szCs w:val="32"/>
          <w:lang w:val="en-US" w:eastAsia="zh-CN"/>
        </w:rPr>
        <w:t>县农业农村局与项目实施主体签订合同，</w:t>
      </w:r>
      <w:r>
        <w:rPr>
          <w:rFonts w:hint="default" w:ascii="Times New Roman" w:hAnsi="Times New Roman" w:eastAsia="仿宋_GB2312" w:cs="Times New Roman"/>
          <w:color w:val="000000"/>
          <w:kern w:val="0"/>
          <w:sz w:val="32"/>
          <w:szCs w:val="32"/>
          <w:shd w:val="clear" w:color="auto" w:fill="FFFFFF"/>
        </w:rPr>
        <w:t>按照项目</w:t>
      </w:r>
      <w:r>
        <w:rPr>
          <w:rFonts w:hint="default" w:ascii="Times New Roman" w:hAnsi="Times New Roman" w:eastAsia="仿宋_GB2312" w:cs="Times New Roman"/>
          <w:color w:val="000000"/>
          <w:kern w:val="0"/>
          <w:sz w:val="32"/>
          <w:szCs w:val="32"/>
          <w:shd w:val="clear" w:color="auto" w:fill="FFFFFF"/>
          <w:lang w:val="en-US" w:eastAsia="zh-CN"/>
        </w:rPr>
        <w:t>合同</w:t>
      </w:r>
      <w:r>
        <w:rPr>
          <w:rFonts w:hint="default" w:ascii="Times New Roman" w:hAnsi="Times New Roman" w:eastAsia="仿宋_GB2312" w:cs="Times New Roman"/>
          <w:color w:val="000000"/>
          <w:kern w:val="0"/>
          <w:sz w:val="32"/>
          <w:szCs w:val="32"/>
          <w:shd w:val="clear" w:color="auto" w:fill="FFFFFF"/>
          <w:lang w:eastAsia="zh-CN"/>
        </w:rPr>
        <w:t>规定督促项目实施主体</w:t>
      </w:r>
      <w:r>
        <w:rPr>
          <w:rFonts w:hint="default" w:ascii="Times New Roman" w:hAnsi="Times New Roman" w:eastAsia="仿宋_GB2312" w:cs="Times New Roman"/>
          <w:color w:val="000000"/>
          <w:kern w:val="0"/>
          <w:sz w:val="32"/>
          <w:szCs w:val="32"/>
          <w:shd w:val="clear" w:color="auto" w:fill="FFFFFF"/>
        </w:rPr>
        <w:t>倒排工期，扎实推进</w:t>
      </w:r>
      <w:r>
        <w:rPr>
          <w:rFonts w:hint="default" w:ascii="Times New Roman" w:hAnsi="Times New Roman" w:eastAsia="仿宋_GB2312" w:cs="Times New Roman"/>
          <w:color w:val="000000"/>
          <w:kern w:val="0"/>
          <w:sz w:val="32"/>
          <w:szCs w:val="32"/>
          <w:shd w:val="clear" w:color="auto" w:fill="FFFFFF"/>
          <w:lang w:eastAsia="zh-CN"/>
        </w:rPr>
        <w:t>。</w:t>
      </w:r>
    </w:p>
    <w:p w14:paraId="481F53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县农业农村局、县财政局</w:t>
      </w:r>
      <w:r>
        <w:rPr>
          <w:rFonts w:hint="default" w:ascii="Times New Roman" w:hAnsi="Times New Roman" w:eastAsia="仿宋_GB2312" w:cs="Times New Roman"/>
          <w:color w:val="000000"/>
          <w:kern w:val="0"/>
          <w:sz w:val="32"/>
          <w:szCs w:val="32"/>
          <w:shd w:val="clear" w:color="auto" w:fill="FFFFFF"/>
          <w:lang w:val="en-US" w:eastAsia="zh-CN"/>
        </w:rPr>
        <w:t>加强对</w:t>
      </w:r>
      <w:r>
        <w:rPr>
          <w:rFonts w:hint="default" w:ascii="Times New Roman" w:hAnsi="Times New Roman" w:eastAsia="仿宋_GB2312" w:cs="Times New Roman"/>
          <w:color w:val="000000"/>
          <w:sz w:val="32"/>
          <w:szCs w:val="32"/>
          <w:lang w:eastAsia="zh-CN"/>
        </w:rPr>
        <w:t>项目的管理指导与监督检查，对于进度严重滞后或出现较大问题影响项目整体实施的主体履行调整程序更换主体。</w:t>
      </w:r>
    </w:p>
    <w:p w14:paraId="0502B9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kern w:val="0"/>
          <w:sz w:val="32"/>
          <w:szCs w:val="32"/>
          <w:shd w:val="clear" w:color="auto" w:fill="FFFFFF"/>
          <w:lang w:val="en-US" w:eastAsia="zh-CN"/>
        </w:rPr>
        <w:t>项目补助均采取</w:t>
      </w:r>
      <w:r>
        <w:rPr>
          <w:rFonts w:hint="eastAsia"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先建后补</w:t>
      </w:r>
      <w:r>
        <w:rPr>
          <w:rFonts w:hint="eastAsia"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lang w:eastAsia="zh-CN"/>
        </w:rPr>
        <w:t>的方式</w:t>
      </w:r>
      <w:r>
        <w:rPr>
          <w:rFonts w:hint="default" w:ascii="Times New Roman" w:hAnsi="Times New Roman" w:eastAsia="仿宋_GB2312" w:cs="Times New Roman"/>
          <w:color w:val="000000"/>
          <w:kern w:val="0"/>
          <w:sz w:val="32"/>
          <w:szCs w:val="32"/>
          <w:shd w:val="clear" w:color="auto" w:fill="FFFFFF"/>
        </w:rPr>
        <w:t>，</w:t>
      </w:r>
      <w:r>
        <w:rPr>
          <w:rFonts w:hint="default" w:ascii="Times New Roman" w:hAnsi="Times New Roman" w:eastAsia="仿宋_GB2312" w:cs="Times New Roman"/>
          <w:color w:val="000000"/>
          <w:spacing w:val="-4"/>
          <w:sz w:val="32"/>
          <w:szCs w:val="32"/>
        </w:rPr>
        <w:t>凡按照合同完成建设任务的，经验收</w:t>
      </w:r>
      <w:r>
        <w:rPr>
          <w:rFonts w:hint="default" w:ascii="Times New Roman" w:hAnsi="Times New Roman" w:eastAsia="仿宋_GB2312" w:cs="Times New Roman"/>
          <w:color w:val="000000"/>
          <w:spacing w:val="-4"/>
          <w:sz w:val="32"/>
          <w:szCs w:val="32"/>
          <w:lang w:eastAsia="zh-CN"/>
        </w:rPr>
        <w:t>合格</w:t>
      </w:r>
      <w:r>
        <w:rPr>
          <w:rFonts w:hint="default" w:ascii="Times New Roman" w:hAnsi="Times New Roman" w:eastAsia="仿宋_GB2312" w:cs="Times New Roman"/>
          <w:color w:val="000000"/>
          <w:spacing w:val="-4"/>
          <w:sz w:val="32"/>
          <w:szCs w:val="32"/>
        </w:rPr>
        <w:t>，第三方审计、政府网站公示等程序无异议后，方可拨付补助资金。</w:t>
      </w:r>
    </w:p>
    <w:p w14:paraId="2E088436">
      <w:pPr>
        <w:keepNext w:val="0"/>
        <w:keepLines w:val="0"/>
        <w:pageBreakBefore w:val="0"/>
        <w:numPr>
          <w:ilvl w:val="0"/>
          <w:numId w:val="0"/>
        </w:numPr>
        <w:kinsoku/>
        <w:wordWrap/>
        <w:overflowPunct/>
        <w:topLinePunct w:val="0"/>
        <w:autoSpaceDE/>
        <w:autoSpaceDN/>
        <w:bidi w:val="0"/>
        <w:adjustRightInd/>
        <w:spacing w:line="360" w:lineRule="auto"/>
        <w:ind w:firstLine="640" w:firstLineChars="200"/>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八、工作要求</w:t>
      </w:r>
    </w:p>
    <w:p w14:paraId="1A18969C">
      <w:pPr>
        <w:pStyle w:val="3"/>
        <w:keepNext w:val="0"/>
        <w:keepLines w:val="0"/>
        <w:pageBreakBefore w:val="0"/>
        <w:shd w:val="clear" w:color="auto" w:fill="FFFFFF"/>
        <w:kinsoku/>
        <w:wordWrap/>
        <w:overflowPunct/>
        <w:topLinePunct w:val="0"/>
        <w:autoSpaceDE/>
        <w:autoSpaceDN/>
        <w:bidi w:val="0"/>
        <w:adjustRightInd/>
        <w:snapToGrid w:val="0"/>
        <w:spacing w:beforeAutospacing="0" w:afterAutospacing="0" w:line="360" w:lineRule="auto"/>
        <w:ind w:firstLine="643" w:firstLineChars="200"/>
        <w:jc w:val="both"/>
        <w:textAlignment w:val="baseline"/>
        <w:rPr>
          <w:rFonts w:ascii="Times New Roman" w:hAnsi="仿宋_GB2312"/>
          <w:color w:val="333333"/>
          <w:sz w:val="32"/>
          <w:szCs w:val="32"/>
        </w:rPr>
      </w:pPr>
      <w:r>
        <w:rPr>
          <w:rFonts w:ascii="Times New Roman" w:hAnsi="楷体_GB2312" w:eastAsia="楷体_GB2312"/>
          <w:b/>
          <w:bCs/>
          <w:kern w:val="2"/>
          <w:sz w:val="32"/>
          <w:szCs w:val="32"/>
        </w:rPr>
        <w:t>（一）明确职责，齐抓共管。</w:t>
      </w:r>
      <w:r>
        <w:rPr>
          <w:rFonts w:hint="eastAsia" w:ascii="Times New Roman" w:hAnsi="Times New Roman" w:eastAsia="仿宋_GB2312" w:cs="Times New Roman"/>
          <w:color w:val="auto"/>
          <w:kern w:val="0"/>
          <w:sz w:val="32"/>
          <w:szCs w:val="32"/>
          <w:lang w:val="en-US" w:eastAsia="zh-CN" w:bidi="ar"/>
        </w:rPr>
        <w:t>县农业农村局负责组织实施秸秆综合利用奖补资金的申报审核，委托第三方对补贴资金进行</w:t>
      </w:r>
      <w:r>
        <w:rPr>
          <w:rFonts w:hint="eastAsia" w:ascii="Times New Roman" w:hAnsi="Times New Roman" w:cs="Times New Roman"/>
          <w:color w:val="auto"/>
          <w:kern w:val="0"/>
          <w:sz w:val="32"/>
          <w:szCs w:val="32"/>
          <w:lang w:val="en-US" w:eastAsia="zh-CN" w:bidi="ar"/>
        </w:rPr>
        <w:t>审核</w:t>
      </w:r>
      <w:r>
        <w:rPr>
          <w:rFonts w:hint="eastAsia" w:ascii="Times New Roman" w:hAnsi="Times New Roman" w:eastAsia="仿宋_GB2312" w:cs="Times New Roman"/>
          <w:color w:val="auto"/>
          <w:kern w:val="0"/>
          <w:sz w:val="32"/>
          <w:szCs w:val="32"/>
          <w:lang w:val="en-US" w:eastAsia="zh-CN" w:bidi="ar"/>
        </w:rPr>
        <w:t>，牵头组织相关核查，确定奖补项目和资金，提出资金安排意见</w:t>
      </w:r>
      <w:r>
        <w:rPr>
          <w:rFonts w:hint="eastAsia" w:ascii="Times New Roman" w:hAnsi="Times New Roman" w:cs="Times New Roman"/>
          <w:color w:val="auto"/>
          <w:kern w:val="0"/>
          <w:sz w:val="32"/>
          <w:szCs w:val="32"/>
          <w:lang w:val="en-US" w:eastAsia="zh-CN" w:bidi="ar"/>
        </w:rPr>
        <w:t>；</w:t>
      </w:r>
      <w:r>
        <w:rPr>
          <w:rFonts w:hint="eastAsia" w:ascii="仿宋_GB2312" w:hAnsi="仿宋_GB2312" w:eastAsia="仿宋_GB2312" w:cs="仿宋_GB2312"/>
          <w:kern w:val="2"/>
          <w:sz w:val="32"/>
          <w:szCs w:val="32"/>
          <w:lang w:val="en-US" w:eastAsia="zh-CN" w:bidi="ar-SA"/>
        </w:rPr>
        <w:t>各乡镇具体负责本辖区</w:t>
      </w:r>
      <w:r>
        <w:rPr>
          <w:rFonts w:hint="eastAsia" w:ascii="Times New Roman" w:hAnsi="Times New Roman" w:eastAsia="仿宋_GB2312" w:cs="Times New Roman"/>
          <w:color w:val="auto"/>
          <w:kern w:val="0"/>
          <w:sz w:val="32"/>
          <w:szCs w:val="32"/>
          <w:lang w:val="en-US" w:eastAsia="zh-CN" w:bidi="ar"/>
        </w:rPr>
        <w:t>秸秆综合利用</w:t>
      </w:r>
      <w:r>
        <w:rPr>
          <w:rFonts w:hint="eastAsia" w:ascii="仿宋_GB2312" w:hAnsi="仿宋_GB2312" w:eastAsia="仿宋_GB2312" w:cs="仿宋_GB2312"/>
          <w:kern w:val="2"/>
          <w:sz w:val="32"/>
          <w:szCs w:val="32"/>
          <w:lang w:val="en-US" w:eastAsia="zh-CN" w:bidi="ar-SA"/>
        </w:rPr>
        <w:t>项目的设置、</w:t>
      </w:r>
      <w:r>
        <w:rPr>
          <w:rFonts w:hint="eastAsia" w:ascii="仿宋_GB2312" w:hAnsi="仿宋_GB2312" w:cs="仿宋_GB2312"/>
          <w:kern w:val="2"/>
          <w:sz w:val="32"/>
          <w:szCs w:val="32"/>
          <w:lang w:val="en-US" w:eastAsia="zh-CN" w:bidi="ar-SA"/>
        </w:rPr>
        <w:t>申报和</w:t>
      </w:r>
      <w:r>
        <w:rPr>
          <w:rFonts w:hint="eastAsia" w:ascii="仿宋_GB2312" w:hAnsi="仿宋_GB2312" w:eastAsia="仿宋_GB2312" w:cs="仿宋_GB2312"/>
          <w:kern w:val="2"/>
          <w:sz w:val="32"/>
          <w:szCs w:val="32"/>
          <w:lang w:val="en-US" w:eastAsia="zh-CN" w:bidi="ar-SA"/>
        </w:rPr>
        <w:t>管理</w:t>
      </w:r>
      <w:r>
        <w:rPr>
          <w:rFonts w:hint="eastAsia" w:ascii="仿宋_GB2312" w:hAnsi="仿宋_GB2312" w:cs="仿宋_GB2312"/>
          <w:kern w:val="2"/>
          <w:sz w:val="32"/>
          <w:szCs w:val="32"/>
          <w:lang w:val="en-US" w:eastAsia="zh-CN" w:bidi="ar-SA"/>
        </w:rPr>
        <w:t>等；</w:t>
      </w:r>
      <w:r>
        <w:rPr>
          <w:rFonts w:hint="eastAsia" w:ascii="Times New Roman" w:hAnsi="Times New Roman" w:eastAsia="仿宋_GB2312" w:cs="Times New Roman"/>
          <w:color w:val="auto"/>
          <w:kern w:val="0"/>
          <w:sz w:val="32"/>
          <w:szCs w:val="32"/>
          <w:lang w:val="en-US" w:eastAsia="zh-CN" w:bidi="ar"/>
        </w:rPr>
        <w:t>县财政局负责对奖补资金分配使用进行监督管理</w:t>
      </w:r>
      <w:r>
        <w:rPr>
          <w:rFonts w:hint="eastAsia" w:ascii="仿宋_GB2312" w:hAnsi="仿宋_GB2312" w:eastAsia="仿宋_GB2312" w:cs="仿宋_GB2312"/>
          <w:kern w:val="2"/>
          <w:sz w:val="32"/>
          <w:szCs w:val="32"/>
          <w:lang w:val="en-US" w:eastAsia="zh-CN" w:bidi="ar-SA"/>
        </w:rPr>
        <w:t>。</w:t>
      </w:r>
    </w:p>
    <w:p w14:paraId="71529C75">
      <w:pPr>
        <w:pStyle w:val="3"/>
        <w:keepNext w:val="0"/>
        <w:keepLines w:val="0"/>
        <w:pageBreakBefore w:val="0"/>
        <w:shd w:val="clear" w:color="auto" w:fill="FFFFFF"/>
        <w:kinsoku/>
        <w:wordWrap/>
        <w:overflowPunct/>
        <w:topLinePunct w:val="0"/>
        <w:autoSpaceDE/>
        <w:autoSpaceDN/>
        <w:bidi w:val="0"/>
        <w:adjustRightInd/>
        <w:snapToGrid w:val="0"/>
        <w:spacing w:beforeAutospacing="0" w:afterAutospacing="0" w:line="360" w:lineRule="auto"/>
        <w:ind w:firstLine="643" w:firstLineChars="200"/>
        <w:jc w:val="both"/>
        <w:textAlignment w:val="baseline"/>
        <w:rPr>
          <w:rFonts w:hint="eastAsia" w:ascii="仿宋_GB2312" w:hAnsi="仿宋_GB2312" w:eastAsia="仿宋_GB2312" w:cs="仿宋_GB2312"/>
          <w:kern w:val="2"/>
          <w:sz w:val="32"/>
          <w:szCs w:val="32"/>
          <w:lang w:val="en-US" w:eastAsia="zh-CN" w:bidi="ar-SA"/>
        </w:rPr>
      </w:pPr>
      <w:r>
        <w:rPr>
          <w:rFonts w:ascii="Times New Roman" w:hAnsi="楷体_GB2312" w:eastAsia="楷体_GB2312"/>
          <w:b/>
          <w:bCs/>
          <w:kern w:val="2"/>
          <w:sz w:val="32"/>
          <w:szCs w:val="32"/>
        </w:rPr>
        <w:t>（二）加强管理，杜绝隐患。</w:t>
      </w:r>
      <w:r>
        <w:rPr>
          <w:rFonts w:hint="eastAsia" w:ascii="仿宋_GB2312" w:hAnsi="仿宋_GB2312" w:eastAsia="仿宋_GB2312" w:cs="仿宋_GB2312"/>
          <w:kern w:val="2"/>
          <w:sz w:val="32"/>
          <w:szCs w:val="32"/>
          <w:lang w:val="en-US" w:eastAsia="zh-CN" w:bidi="ar-SA"/>
        </w:rPr>
        <w:t>各乡镇和秸秆综合利用主体要做好秸秆堆放场地的安全管理，购置必要的消防器材，设置必要的防护网、隔离沟等，坚决杜绝火灾隐患。</w:t>
      </w:r>
    </w:p>
    <w:p w14:paraId="1647358A">
      <w:pPr>
        <w:pStyle w:val="3"/>
        <w:keepNext w:val="0"/>
        <w:keepLines w:val="0"/>
        <w:pageBreakBefore w:val="0"/>
        <w:shd w:val="clear" w:color="auto" w:fill="FFFFFF"/>
        <w:kinsoku/>
        <w:wordWrap/>
        <w:overflowPunct/>
        <w:topLinePunct w:val="0"/>
        <w:autoSpaceDE/>
        <w:autoSpaceDN/>
        <w:bidi w:val="0"/>
        <w:adjustRightInd/>
        <w:snapToGrid w:val="0"/>
        <w:spacing w:beforeAutospacing="0" w:afterAutospacing="0" w:line="360" w:lineRule="auto"/>
        <w:ind w:firstLine="643" w:firstLineChars="200"/>
        <w:jc w:val="both"/>
        <w:textAlignment w:val="baseline"/>
        <w:rPr>
          <w:rFonts w:hint="eastAsia" w:ascii="仿宋_GB2312" w:hAnsi="仿宋_GB2312" w:eastAsia="仿宋_GB2312" w:cs="仿宋_GB2312"/>
          <w:kern w:val="2"/>
          <w:sz w:val="32"/>
          <w:szCs w:val="32"/>
          <w:lang w:val="en-US" w:eastAsia="zh-CN" w:bidi="ar-SA"/>
        </w:rPr>
      </w:pPr>
      <w:r>
        <w:rPr>
          <w:rFonts w:ascii="Times New Roman" w:hAnsi="楷体_GB2312" w:eastAsia="楷体_GB2312"/>
          <w:b/>
          <w:bCs/>
          <w:kern w:val="2"/>
          <w:sz w:val="32"/>
          <w:szCs w:val="32"/>
        </w:rPr>
        <w:t>（三）强化监管，严肃问责。</w:t>
      </w:r>
      <w:r>
        <w:rPr>
          <w:rFonts w:hint="eastAsia" w:ascii="仿宋_GB2312" w:hAnsi="仿宋_GB2312" w:eastAsia="仿宋_GB2312" w:cs="仿宋_GB2312"/>
          <w:kern w:val="2"/>
          <w:sz w:val="32"/>
          <w:szCs w:val="32"/>
          <w:lang w:val="en-US" w:eastAsia="zh-CN" w:bidi="ar-SA"/>
        </w:rPr>
        <w:t>资金使用单位和个人存在虚报冒领、骗取套取、挤占挪用秸秆奖补资金等违反本</w:t>
      </w:r>
      <w:r>
        <w:rPr>
          <w:rFonts w:hint="eastAsia" w:ascii="仿宋_GB2312" w:hAnsi="仿宋_GB2312" w:cs="仿宋_GB2312"/>
          <w:kern w:val="2"/>
          <w:sz w:val="32"/>
          <w:szCs w:val="32"/>
          <w:lang w:val="en-US" w:eastAsia="zh-CN" w:bidi="ar-SA"/>
        </w:rPr>
        <w:t>方案</w:t>
      </w:r>
      <w:r>
        <w:rPr>
          <w:rFonts w:hint="eastAsia" w:ascii="仿宋_GB2312" w:hAnsi="仿宋_GB2312" w:eastAsia="仿宋_GB2312" w:cs="仿宋_GB2312"/>
          <w:kern w:val="2"/>
          <w:sz w:val="32"/>
          <w:szCs w:val="32"/>
          <w:lang w:val="en-US" w:eastAsia="zh-CN" w:bidi="ar-SA"/>
        </w:rPr>
        <w:t>规定行为的，一经查实</w:t>
      </w:r>
      <w:r>
        <w:rPr>
          <w:rFonts w:hint="eastAsia" w:ascii="仿宋_GB2312" w:hAnsi="仿宋_GB2312" w:cs="仿宋_GB2312"/>
          <w:kern w:val="2"/>
          <w:sz w:val="32"/>
          <w:szCs w:val="32"/>
          <w:lang w:val="en-US" w:eastAsia="zh-CN" w:bidi="ar-SA"/>
        </w:rPr>
        <w:t>追</w:t>
      </w:r>
      <w:r>
        <w:rPr>
          <w:rFonts w:hint="eastAsia" w:ascii="仿宋_GB2312" w:hAnsi="仿宋_GB2312" w:eastAsia="仿宋_GB2312" w:cs="仿宋_GB2312"/>
          <w:kern w:val="2"/>
          <w:sz w:val="32"/>
          <w:szCs w:val="32"/>
          <w:lang w:val="en-US" w:eastAsia="zh-CN" w:bidi="ar-SA"/>
        </w:rPr>
        <w:t>回奖补资金，并按有关规定严肃追究相关单位和人员的责任。</w:t>
      </w:r>
    </w:p>
    <w:p w14:paraId="16CDC03D">
      <w:pPr>
        <w:spacing w:line="560" w:lineRule="exact"/>
        <w:ind w:firstLine="64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九、附则</w:t>
      </w:r>
    </w:p>
    <w:p w14:paraId="7362C944">
      <w:pPr>
        <w:keepNext w:val="0"/>
        <w:keepLines w:val="0"/>
        <w:pageBreakBefore w:val="0"/>
        <w:widowControl/>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企业对申报材料的真实性负责。对弄虚作假、骗取资金的，予以追回，3年内不得申报产业扶持政策；情节严重的，依法追究相关单位和人员责任。</w:t>
      </w:r>
    </w:p>
    <w:p w14:paraId="556CEED2">
      <w:pPr>
        <w:pStyle w:val="3"/>
        <w:widowControl/>
        <w:spacing w:beforeAutospacing="0" w:afterAutospacing="0" w:line="560" w:lineRule="exact"/>
        <w:ind w:left="2238" w:leftChars="304" w:hanging="1600" w:hangingChars="500"/>
        <w:jc w:val="both"/>
        <w:rPr>
          <w:rFonts w:hint="eastAsia" w:ascii="仿宋_GB2312" w:hAnsi="仿宋_GB2312" w:eastAsia="仿宋_GB2312" w:cs="仿宋_GB2312"/>
          <w:bCs/>
          <w:kern w:val="2"/>
          <w:sz w:val="32"/>
          <w:szCs w:val="32"/>
          <w:lang w:val="en-US" w:eastAsia="zh-CN"/>
        </w:rPr>
      </w:pPr>
    </w:p>
    <w:p w14:paraId="4D86E7BA">
      <w:pPr>
        <w:pStyle w:val="3"/>
        <w:widowControl/>
        <w:spacing w:beforeAutospacing="0" w:afterAutospacing="0" w:line="560" w:lineRule="exact"/>
        <w:ind w:left="2238" w:leftChars="304" w:hanging="1600" w:hangingChars="50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rPr>
        <w:t>附件：1、</w:t>
      </w:r>
      <w:r>
        <w:rPr>
          <w:rFonts w:hint="eastAsia" w:ascii="仿宋_GB2312" w:hAnsi="仿宋_GB2312" w:eastAsia="仿宋_GB2312" w:cs="仿宋_GB2312"/>
          <w:bCs/>
          <w:kern w:val="2"/>
          <w:sz w:val="32"/>
          <w:szCs w:val="32"/>
        </w:rPr>
        <w:t>固镇县农作物秸秆综合利用固定资产投资项目申报表</w:t>
      </w:r>
    </w:p>
    <w:p w14:paraId="2180908B">
      <w:pPr>
        <w:pStyle w:val="3"/>
        <w:widowControl/>
        <w:spacing w:beforeAutospacing="0" w:afterAutospacing="0" w:line="560" w:lineRule="exact"/>
        <w:ind w:left="2236" w:leftChars="760" w:hanging="640" w:hangingChars="200"/>
        <w:jc w:val="both"/>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lang w:val="en-US" w:eastAsia="zh-CN"/>
        </w:rPr>
        <w:t>2、申报材料</w:t>
      </w:r>
    </w:p>
    <w:p w14:paraId="11ED7883">
      <w:pPr>
        <w:pStyle w:val="3"/>
        <w:widowControl/>
        <w:spacing w:beforeAutospacing="0" w:afterAutospacing="0" w:line="560" w:lineRule="exact"/>
        <w:ind w:left="2236" w:leftChars="760" w:hanging="640" w:hanging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Cs/>
          <w:kern w:val="2"/>
          <w:sz w:val="32"/>
          <w:szCs w:val="32"/>
          <w:lang w:val="en-US" w:eastAsia="zh-CN"/>
        </w:rPr>
        <w:t>3、材料真实性承诺</w:t>
      </w:r>
    </w:p>
    <w:p w14:paraId="7E7C7686">
      <w:pPr>
        <w:pStyle w:val="3"/>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p>
    <w:p w14:paraId="0F799820">
      <w:pPr>
        <w:pStyle w:val="3"/>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p>
    <w:p w14:paraId="30842CDF">
      <w:pPr>
        <w:pStyle w:val="3"/>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p>
    <w:p w14:paraId="4C0B2C2C">
      <w:pPr>
        <w:pStyle w:val="3"/>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p>
    <w:p w14:paraId="73717AEF">
      <w:pPr>
        <w:pStyle w:val="3"/>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p>
    <w:p w14:paraId="1979F4CB">
      <w:pPr>
        <w:pStyle w:val="3"/>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附表</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p>
    <w:p w14:paraId="7A0C9175">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固镇县农作物秸秆综合利用固定资产投资</w:t>
      </w:r>
    </w:p>
    <w:p w14:paraId="2FB14070">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项目申报表</w:t>
      </w:r>
    </w:p>
    <w:p w14:paraId="0CEB814E">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申报日期：   年  月  日</w:t>
      </w:r>
    </w:p>
    <w:tbl>
      <w:tblPr>
        <w:tblStyle w:val="4"/>
        <w:tblW w:w="0" w:type="auto"/>
        <w:tblInd w:w="-11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1884"/>
        <w:gridCol w:w="826"/>
        <w:gridCol w:w="1145"/>
        <w:gridCol w:w="1770"/>
        <w:gridCol w:w="495"/>
        <w:gridCol w:w="2214"/>
      </w:tblGrid>
      <w:tr w14:paraId="5E414E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1035" w:hRule="atLeast"/>
        </w:trPr>
        <w:tc>
          <w:tcPr>
            <w:tcW w:w="18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459D633">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申报</w:t>
            </w:r>
            <w:r>
              <w:rPr>
                <w:rFonts w:hint="eastAsia" w:asciiTheme="minorEastAsia" w:hAnsiTheme="minorEastAsia" w:eastAsiaTheme="minorEastAsia" w:cstheme="minorEastAsia"/>
                <w:lang w:val="en-US" w:eastAsia="zh-CN"/>
              </w:rPr>
              <w:t>企业</w:t>
            </w:r>
          </w:p>
        </w:tc>
        <w:tc>
          <w:tcPr>
            <w:tcW w:w="6450"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73C3367E">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sz w:val="24"/>
              </w:rPr>
            </w:pPr>
          </w:p>
        </w:tc>
      </w:tr>
      <w:tr w14:paraId="1F318A3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65" w:hRule="atLeast"/>
        </w:trPr>
        <w:tc>
          <w:tcPr>
            <w:tcW w:w="18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AE49267">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197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663E012D">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sz w:val="24"/>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4CF7AF83">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法人、</w:t>
            </w:r>
            <w:r>
              <w:rPr>
                <w:rFonts w:hint="eastAsia" w:asciiTheme="minorEastAsia" w:hAnsiTheme="minorEastAsia" w:eastAsiaTheme="minorEastAsia" w:cstheme="minorEastAsia"/>
              </w:rPr>
              <w:t>联系电话</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5690475">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sz w:val="24"/>
              </w:rPr>
            </w:pPr>
          </w:p>
        </w:tc>
      </w:tr>
      <w:tr w14:paraId="01DDFB0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34" w:hRule="atLeast"/>
        </w:trPr>
        <w:tc>
          <w:tcPr>
            <w:tcW w:w="18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529021">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建设地址</w:t>
            </w:r>
          </w:p>
        </w:tc>
        <w:tc>
          <w:tcPr>
            <w:tcW w:w="6450"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44BB9116">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kern w:val="0"/>
                <w:sz w:val="24"/>
                <w:szCs w:val="24"/>
                <w:lang w:val="en-US" w:eastAsia="zh-CN" w:bidi="ar-SA"/>
              </w:rPr>
            </w:pPr>
          </w:p>
        </w:tc>
      </w:tr>
      <w:tr w14:paraId="7067CEB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841" w:hRule="atLeast"/>
        </w:trPr>
        <w:tc>
          <w:tcPr>
            <w:tcW w:w="18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82634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项目总投资</w:t>
            </w:r>
          </w:p>
          <w:p w14:paraId="1601DA86">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SA"/>
              </w:rPr>
              <w:t>（万元）</w:t>
            </w:r>
          </w:p>
        </w:tc>
        <w:tc>
          <w:tcPr>
            <w:tcW w:w="1971"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17569588">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sz w:val="24"/>
              </w:rPr>
            </w:pPr>
          </w:p>
        </w:tc>
        <w:tc>
          <w:tcPr>
            <w:tcW w:w="2265"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14:paraId="5C6F89BC">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项目建成后年</w:t>
            </w:r>
          </w:p>
          <w:p w14:paraId="02E13E80">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lang w:val="en-US" w:eastAsia="zh-CN" w:bidi="ar-SA"/>
              </w:rPr>
              <w:t>利用秸秆量（吨）</w:t>
            </w:r>
          </w:p>
        </w:tc>
        <w:tc>
          <w:tcPr>
            <w:tcW w:w="221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28C286B">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sz w:val="24"/>
              </w:rPr>
            </w:pPr>
          </w:p>
        </w:tc>
      </w:tr>
      <w:tr w14:paraId="47B69D4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776" w:hRule="atLeast"/>
        </w:trPr>
        <w:tc>
          <w:tcPr>
            <w:tcW w:w="188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FBCA8E4">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项目建设</w:t>
            </w:r>
            <w:r>
              <w:rPr>
                <w:rFonts w:hint="eastAsia" w:asciiTheme="minorEastAsia" w:hAnsiTheme="minorEastAsia" w:eastAsiaTheme="minorEastAsia" w:cstheme="minorEastAsia"/>
                <w:lang w:val="en-US" w:eastAsia="zh-CN"/>
              </w:rPr>
              <w:t>内容</w:t>
            </w:r>
          </w:p>
        </w:tc>
        <w:tc>
          <w:tcPr>
            <w:tcW w:w="6450"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14:paraId="067AF45C">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heme="minorEastAsia" w:hAnsiTheme="minorEastAsia" w:eastAsiaTheme="minorEastAsia" w:cstheme="minorEastAsia"/>
                <w:sz w:val="24"/>
              </w:rPr>
            </w:pPr>
          </w:p>
        </w:tc>
      </w:tr>
      <w:tr w14:paraId="04AEC3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2980" w:hRule="atLeast"/>
        </w:trPr>
        <w:tc>
          <w:tcPr>
            <w:tcW w:w="2710" w:type="dxa"/>
            <w:gridSpan w:val="2"/>
            <w:tcBorders>
              <w:top w:val="outset" w:color="000000" w:sz="6" w:space="0"/>
              <w:left w:val="outset" w:color="000000" w:sz="6" w:space="0"/>
              <w:bottom w:val="outset" w:color="000000" w:sz="6" w:space="0"/>
              <w:right w:val="outset" w:color="000000" w:sz="6" w:space="0"/>
            </w:tcBorders>
            <w:shd w:val="clear" w:color="auto" w:fill="auto"/>
          </w:tcPr>
          <w:p w14:paraId="38BC0822">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居）</w:t>
            </w:r>
            <w:r>
              <w:rPr>
                <w:rFonts w:hint="eastAsia" w:asciiTheme="minorEastAsia" w:hAnsiTheme="minorEastAsia" w:eastAsiaTheme="minorEastAsia" w:cstheme="minorEastAsia"/>
              </w:rPr>
              <w:t>委会意见：</w:t>
            </w:r>
          </w:p>
          <w:p w14:paraId="33E88E41">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p>
          <w:p w14:paraId="35C8B123">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p>
          <w:p w14:paraId="3DE40534">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ind w:firstLine="1200" w:firstLineChars="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（签字盖章）</w:t>
            </w:r>
          </w:p>
          <w:p w14:paraId="7B425CF4">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ind w:left="1440" w:hanging="1440" w:hangingChars="6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          年  月  日</w:t>
            </w:r>
          </w:p>
        </w:tc>
        <w:tc>
          <w:tcPr>
            <w:tcW w:w="2915" w:type="dxa"/>
            <w:gridSpan w:val="2"/>
            <w:tcBorders>
              <w:top w:val="outset" w:color="000000" w:sz="6" w:space="0"/>
              <w:left w:val="outset" w:color="000000" w:sz="6" w:space="0"/>
              <w:bottom w:val="outset" w:color="000000" w:sz="6" w:space="0"/>
              <w:right w:val="outset" w:color="000000" w:sz="6" w:space="0"/>
            </w:tcBorders>
            <w:shd w:val="clear" w:color="auto" w:fill="auto"/>
          </w:tcPr>
          <w:p w14:paraId="460D7FF2">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乡镇政府意见：</w:t>
            </w:r>
          </w:p>
          <w:p w14:paraId="2E91DCB2">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p>
          <w:p w14:paraId="09B79A2B">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p>
          <w:p w14:paraId="4DB5FF1B">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ind w:firstLine="1200" w:firstLineChars="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（签字盖章）</w:t>
            </w:r>
          </w:p>
          <w:p w14:paraId="51A57647">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ind w:left="1680" w:hanging="1680" w:hangingChars="7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         年  月  日</w:t>
            </w:r>
          </w:p>
        </w:tc>
        <w:tc>
          <w:tcPr>
            <w:tcW w:w="2709" w:type="dxa"/>
            <w:gridSpan w:val="2"/>
            <w:tcBorders>
              <w:top w:val="outset" w:color="000000" w:sz="6" w:space="0"/>
              <w:left w:val="outset" w:color="000000" w:sz="6" w:space="0"/>
              <w:bottom w:val="outset" w:color="000000" w:sz="6" w:space="0"/>
              <w:right w:val="outset" w:color="000000" w:sz="6" w:space="0"/>
            </w:tcBorders>
            <w:shd w:val="clear" w:color="auto" w:fill="auto"/>
          </w:tcPr>
          <w:p w14:paraId="481ADD46">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县农业农村局备案意见：</w:t>
            </w:r>
          </w:p>
          <w:p w14:paraId="72578F06">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p>
          <w:p w14:paraId="7E2E11B2">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Theme="minorEastAsia" w:hAnsiTheme="minorEastAsia" w:eastAsiaTheme="minorEastAsia" w:cstheme="minorEastAsia"/>
              </w:rPr>
            </w:pPr>
          </w:p>
          <w:p w14:paraId="2428590A">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ind w:firstLine="1200" w:firstLineChars="5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（签字盖章）</w:t>
            </w:r>
          </w:p>
          <w:p w14:paraId="7B49458A">
            <w:pPr>
              <w:pStyle w:val="3"/>
              <w:keepNext w:val="0"/>
              <w:keepLines w:val="0"/>
              <w:pageBreakBefore w:val="0"/>
              <w:widowControl/>
              <w:kinsoku/>
              <w:wordWrap/>
              <w:overflowPunct/>
              <w:topLinePunct w:val="0"/>
              <w:autoSpaceDE/>
              <w:autoSpaceDN/>
              <w:bidi w:val="0"/>
              <w:adjustRightInd/>
              <w:snapToGrid/>
              <w:spacing w:beforeAutospacing="0" w:afterAutospacing="0" w:line="576" w:lineRule="exact"/>
              <w:ind w:left="1440" w:hanging="1440" w:hangingChars="6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          年  月  日</w:t>
            </w:r>
          </w:p>
        </w:tc>
      </w:tr>
    </w:tbl>
    <w:p w14:paraId="3A3D5688">
      <w:pPr>
        <w:rPr>
          <w:rFonts w:hint="eastAsia" w:ascii="仿宋_GB2312" w:hAnsi="仿宋_GB2312" w:eastAsia="仿宋_GB2312" w:cs="仿宋_GB2312"/>
          <w:bCs/>
          <w:kern w:val="2"/>
          <w:sz w:val="32"/>
          <w:szCs w:val="32"/>
          <w:lang w:val="en-US" w:eastAsia="zh-CN" w:bidi="ar-SA"/>
        </w:rPr>
      </w:pPr>
    </w:p>
    <w:p w14:paraId="7C9523E2">
      <w:pPr>
        <w:rPr>
          <w:rFonts w:hint="eastAsia" w:ascii="仿宋_GB2312" w:hAnsi="仿宋_GB2312" w:eastAsia="仿宋_GB2312" w:cs="仿宋_GB2312"/>
          <w:bCs/>
          <w:kern w:val="2"/>
          <w:sz w:val="32"/>
          <w:szCs w:val="32"/>
          <w:lang w:val="en-US" w:eastAsia="zh-CN" w:bidi="ar-SA"/>
        </w:rPr>
      </w:pPr>
    </w:p>
    <w:p w14:paraId="726A2DCC">
      <w:pP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附件2：</w:t>
      </w:r>
    </w:p>
    <w:p w14:paraId="6BEADF94">
      <w:pPr>
        <w:ind w:firstLine="440" w:firstLineChars="100"/>
        <w:jc w:val="center"/>
        <w:rPr>
          <w:rFonts w:hint="default"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申报材料</w:t>
      </w:r>
    </w:p>
    <w:p w14:paraId="2AB47BD9">
      <w:pPr>
        <w:ind w:firstLine="320" w:firstLineChars="1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1、企业简介、项目实施方案；</w:t>
      </w:r>
    </w:p>
    <w:p w14:paraId="2067F0C1">
      <w:pPr>
        <w:ind w:firstLine="320" w:firstLineChars="1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2、营业执照复印件、开户许可证复印件、法人身份证复印件；</w:t>
      </w:r>
    </w:p>
    <w:p w14:paraId="35AE9962">
      <w:pPr>
        <w:ind w:firstLine="320" w:firstLineChars="1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3、企业已有及拟采购加工厂房、设备清单、图片；</w:t>
      </w:r>
    </w:p>
    <w:p w14:paraId="7CDEAF02">
      <w:pPr>
        <w:ind w:firstLine="320" w:firstLineChars="1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4、生产加工工艺说明；</w:t>
      </w:r>
    </w:p>
    <w:p w14:paraId="71E89006">
      <w:pPr>
        <w:ind w:firstLine="320" w:firstLineChars="1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5、三项承诺，包含资料真实性承诺（见附件3）；项目工期、项目金额承诺；不改变项目用途承诺及有关资料（盖章）；</w:t>
      </w:r>
    </w:p>
    <w:p w14:paraId="480A3122">
      <w:pPr>
        <w:ind w:firstLine="320" w:firstLineChars="100"/>
        <w:outlineLvl w:val="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6、企业信用报告；</w:t>
      </w:r>
    </w:p>
    <w:p w14:paraId="021C0382">
      <w:pPr>
        <w:ind w:firstLine="320" w:firstLineChars="1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7、未列为异常经营名录证明；</w:t>
      </w:r>
    </w:p>
    <w:p w14:paraId="11EDEC27">
      <w:pPr>
        <w:ind w:firstLine="320" w:firstLineChars="1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8、利用秸秆证明及现场图片；</w:t>
      </w:r>
    </w:p>
    <w:p w14:paraId="7EF57D70">
      <w:pPr>
        <w:ind w:firstLine="320" w:firstLineChars="100"/>
        <w:outlineLvl w:val="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9、项目建设内容及投资金额明细；</w:t>
      </w:r>
    </w:p>
    <w:p w14:paraId="6A1B1023">
      <w:pPr>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已有或新建厂房（钢构大棚）距离居民区50米以上，须配备高压洒水车辆或消防栓、监控、防护隔离设施，建设内容还可包括：秸秆加压打包、装卸码垛等</w:t>
      </w:r>
      <w:r>
        <w:rPr>
          <w:rFonts w:hint="eastAsia" w:ascii="仿宋_GB2312" w:hAnsi="仿宋_GB2312" w:eastAsia="仿宋_GB2312" w:cs="仿宋_GB2312"/>
          <w:bCs/>
          <w:kern w:val="2"/>
          <w:sz w:val="32"/>
          <w:szCs w:val="32"/>
          <w:lang w:val="en-US" w:eastAsia="zh-CN" w:bidi="ar-SA"/>
        </w:rPr>
        <w:t>机械设备，供</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电、给排水、环境保护等</w:t>
      </w:r>
      <w:r>
        <w:rPr>
          <w:rFonts w:hint="eastAsia" w:ascii="仿宋_GB2312" w:hAnsi="仿宋_GB2312" w:eastAsia="仿宋_GB2312" w:cs="仿宋_GB2312"/>
          <w:bCs/>
          <w:kern w:val="2"/>
          <w:sz w:val="32"/>
          <w:szCs w:val="32"/>
          <w:lang w:val="en-US" w:eastAsia="zh-CN" w:bidi="ar-SA"/>
        </w:rPr>
        <w:t>配套设施设备，最终投资额以审计确定结果为准。</w:t>
      </w:r>
    </w:p>
    <w:p w14:paraId="08720BE8">
      <w:pPr>
        <w:rPr>
          <w:rFonts w:hint="eastAsia" w:ascii="仿宋_GB2312" w:hAnsi="仿宋_GB2312" w:eastAsia="仿宋_GB2312" w:cs="仿宋_GB2312"/>
          <w:bCs/>
          <w:kern w:val="2"/>
          <w:sz w:val="32"/>
          <w:szCs w:val="32"/>
          <w:lang w:val="en-US" w:eastAsia="zh-CN" w:bidi="ar-SA"/>
        </w:rPr>
      </w:pPr>
    </w:p>
    <w:p w14:paraId="17DB9B48">
      <w:pPr>
        <w:rPr>
          <w:rFonts w:hint="eastAsia" w:ascii="仿宋_GB2312" w:hAnsi="仿宋_GB2312" w:eastAsia="仿宋_GB2312" w:cs="仿宋_GB2312"/>
          <w:bCs/>
          <w:kern w:val="2"/>
          <w:sz w:val="32"/>
          <w:szCs w:val="32"/>
          <w:lang w:val="en-US" w:eastAsia="zh-CN" w:bidi="ar-SA"/>
        </w:rPr>
      </w:pPr>
    </w:p>
    <w:p w14:paraId="193BE5D1">
      <w:pPr>
        <w:rPr>
          <w:rFonts w:hint="eastAsia" w:ascii="仿宋_GB2312" w:hAnsi="仿宋_GB2312" w:eastAsia="仿宋_GB2312" w:cs="仿宋_GB2312"/>
          <w:bCs/>
          <w:kern w:val="2"/>
          <w:sz w:val="32"/>
          <w:szCs w:val="32"/>
          <w:lang w:val="en-US" w:eastAsia="zh-CN" w:bidi="ar-SA"/>
        </w:rPr>
      </w:pPr>
    </w:p>
    <w:p w14:paraId="0DBD905F">
      <w:pPr>
        <w:rPr>
          <w:rFonts w:hint="eastAsia" w:ascii="仿宋_GB2312" w:hAnsi="仿宋_GB2312" w:eastAsia="仿宋_GB2312" w:cs="仿宋_GB2312"/>
          <w:bCs/>
          <w:kern w:val="2"/>
          <w:sz w:val="32"/>
          <w:szCs w:val="32"/>
          <w:lang w:val="en-US" w:eastAsia="zh-CN" w:bidi="ar-SA"/>
        </w:rPr>
      </w:pPr>
    </w:p>
    <w:p w14:paraId="03C00B93">
      <w:pP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附件3：</w:t>
      </w:r>
    </w:p>
    <w:p w14:paraId="0990CF56">
      <w:pPr>
        <w:jc w:val="center"/>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材料真实性承诺</w:t>
      </w:r>
    </w:p>
    <w:p w14:paraId="5AB1A5C4">
      <w:pPr>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1.保证所提交的申请资料全面、真实、准确、有效；如有隐瞒、虚假等不实情况，愿负相应的责任，并承担由此产生的一切后果；</w:t>
      </w:r>
    </w:p>
    <w:p w14:paraId="6C923244">
      <w:pPr>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2.如项目申请中出现违规行为，将承担一切责任，同意固镇县农业农村局将其纳入社会征信系统并对外公开相关违规信息，并在规定的时限内向县财政如数退还资金；</w:t>
      </w:r>
    </w:p>
    <w:p w14:paraId="29328911">
      <w:pPr>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3.配合市、县农业农村局和市、县财政局工作，接受审计、监察等部门监督，按要求提供本单位相关信息和资料。</w:t>
      </w:r>
    </w:p>
    <w:p w14:paraId="4427267C">
      <w:pPr>
        <w:rPr>
          <w:rFonts w:hint="eastAsia" w:ascii="仿宋_GB2312" w:hAnsi="仿宋_GB2312" w:eastAsia="仿宋_GB2312" w:cs="仿宋_GB2312"/>
          <w:bCs/>
          <w:kern w:val="2"/>
          <w:sz w:val="32"/>
          <w:szCs w:val="32"/>
          <w:lang w:val="en-US" w:eastAsia="zh-CN" w:bidi="ar-SA"/>
        </w:rPr>
      </w:pPr>
    </w:p>
    <w:p w14:paraId="6178DDEE">
      <w:pPr>
        <w:rPr>
          <w:rFonts w:hint="eastAsia" w:ascii="仿宋_GB2312" w:hAnsi="仿宋_GB2312" w:eastAsia="仿宋_GB2312" w:cs="仿宋_GB2312"/>
          <w:bCs/>
          <w:kern w:val="2"/>
          <w:sz w:val="32"/>
          <w:szCs w:val="32"/>
          <w:lang w:val="en-US" w:eastAsia="zh-CN" w:bidi="ar-SA"/>
        </w:rPr>
      </w:pPr>
    </w:p>
    <w:p w14:paraId="39B4943B">
      <w:pP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法人代表签名：</w:t>
      </w:r>
    </w:p>
    <w:p w14:paraId="163232B4">
      <w:pPr>
        <w:rPr>
          <w:rFonts w:hint="eastAsia" w:ascii="仿宋_GB2312" w:hAnsi="仿宋_GB2312" w:eastAsia="仿宋_GB2312" w:cs="仿宋_GB2312"/>
          <w:bCs/>
          <w:kern w:val="2"/>
          <w:sz w:val="32"/>
          <w:szCs w:val="32"/>
          <w:lang w:val="en-US" w:eastAsia="zh-CN" w:bidi="ar-SA"/>
        </w:rPr>
      </w:pPr>
    </w:p>
    <w:p w14:paraId="3CF0BC51">
      <w:pPr>
        <w:rPr>
          <w:rFonts w:hint="eastAsia" w:ascii="仿宋_GB2312" w:hAnsi="仿宋_GB2312" w:eastAsia="仿宋_GB2312" w:cs="仿宋_GB2312"/>
          <w:bCs/>
          <w:kern w:val="2"/>
          <w:sz w:val="32"/>
          <w:szCs w:val="32"/>
          <w:lang w:val="en-US" w:eastAsia="zh-CN" w:bidi="ar-SA"/>
        </w:rPr>
      </w:pPr>
    </w:p>
    <w:p w14:paraId="4D45C0E7">
      <w:pP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企业盖章：</w:t>
      </w:r>
    </w:p>
    <w:p w14:paraId="5E7832F6">
      <w:pPr>
        <w:rPr>
          <w:rFonts w:hint="eastAsia" w:ascii="仿宋_GB2312" w:hAnsi="仿宋_GB2312" w:eastAsia="仿宋_GB2312" w:cs="仿宋_GB2312"/>
          <w:bCs/>
          <w:kern w:val="2"/>
          <w:sz w:val="32"/>
          <w:szCs w:val="32"/>
          <w:lang w:val="en-US" w:eastAsia="zh-CN" w:bidi="ar-SA"/>
        </w:rPr>
      </w:pPr>
    </w:p>
    <w:p w14:paraId="6654F29B">
      <w:pPr>
        <w:rPr>
          <w:rFonts w:hint="default" w:ascii="仿宋_GB2312" w:hAnsi="仿宋_GB2312" w:eastAsia="仿宋_GB2312" w:cs="仿宋_GB2312"/>
          <w:bCs/>
          <w:kern w:val="2"/>
          <w:sz w:val="32"/>
          <w:szCs w:val="32"/>
          <w:lang w:val="en-US" w:eastAsia="zh-CN" w:bidi="ar-SA"/>
        </w:rPr>
      </w:pPr>
    </w:p>
    <w:p w14:paraId="07A92913"/>
    <w:sectPr>
      <w:pgSz w:w="11906" w:h="16838"/>
      <w:pgMar w:top="1440" w:right="1871" w:bottom="1440"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64C4"/>
    <w:rsid w:val="003F23CE"/>
    <w:rsid w:val="009049D8"/>
    <w:rsid w:val="015C2B0C"/>
    <w:rsid w:val="01EB50AA"/>
    <w:rsid w:val="02025461"/>
    <w:rsid w:val="02D84414"/>
    <w:rsid w:val="035B12CD"/>
    <w:rsid w:val="043F5B47"/>
    <w:rsid w:val="04BF72D1"/>
    <w:rsid w:val="05A75DDB"/>
    <w:rsid w:val="06824DC3"/>
    <w:rsid w:val="0696086E"/>
    <w:rsid w:val="06C9528E"/>
    <w:rsid w:val="074107DA"/>
    <w:rsid w:val="074D44A4"/>
    <w:rsid w:val="07612C2A"/>
    <w:rsid w:val="07B23486"/>
    <w:rsid w:val="07BE6BA9"/>
    <w:rsid w:val="0828199A"/>
    <w:rsid w:val="08560D56"/>
    <w:rsid w:val="085E7580"/>
    <w:rsid w:val="0888178C"/>
    <w:rsid w:val="0958078A"/>
    <w:rsid w:val="0ACF1469"/>
    <w:rsid w:val="0B065FC2"/>
    <w:rsid w:val="0BA83816"/>
    <w:rsid w:val="0C3045C1"/>
    <w:rsid w:val="0C874EE1"/>
    <w:rsid w:val="0DF678EE"/>
    <w:rsid w:val="0EC51CF1"/>
    <w:rsid w:val="0F166D2F"/>
    <w:rsid w:val="0F7C2CF7"/>
    <w:rsid w:val="10353366"/>
    <w:rsid w:val="11651569"/>
    <w:rsid w:val="11716160"/>
    <w:rsid w:val="11847C41"/>
    <w:rsid w:val="14AD5701"/>
    <w:rsid w:val="150B768C"/>
    <w:rsid w:val="15974E8E"/>
    <w:rsid w:val="15DA2525"/>
    <w:rsid w:val="15FC1FCB"/>
    <w:rsid w:val="165F0C7D"/>
    <w:rsid w:val="16691AFB"/>
    <w:rsid w:val="16BA5EB3"/>
    <w:rsid w:val="173D263D"/>
    <w:rsid w:val="175579C2"/>
    <w:rsid w:val="17771FF6"/>
    <w:rsid w:val="18FC6C57"/>
    <w:rsid w:val="194671FC"/>
    <w:rsid w:val="19F17E3E"/>
    <w:rsid w:val="1B4B17D0"/>
    <w:rsid w:val="1BCF41AF"/>
    <w:rsid w:val="1D4D20DA"/>
    <w:rsid w:val="1E1467F1"/>
    <w:rsid w:val="1E65704C"/>
    <w:rsid w:val="1EB83620"/>
    <w:rsid w:val="1F721A21"/>
    <w:rsid w:val="1FD91AA0"/>
    <w:rsid w:val="1FD955FC"/>
    <w:rsid w:val="21004E0A"/>
    <w:rsid w:val="21ED28C9"/>
    <w:rsid w:val="246B1625"/>
    <w:rsid w:val="24C11F71"/>
    <w:rsid w:val="24FE5B05"/>
    <w:rsid w:val="25172D96"/>
    <w:rsid w:val="25CE54D7"/>
    <w:rsid w:val="26881050"/>
    <w:rsid w:val="26BC17D3"/>
    <w:rsid w:val="26DD00C8"/>
    <w:rsid w:val="27D37E74"/>
    <w:rsid w:val="2ACF5F79"/>
    <w:rsid w:val="2AE42C75"/>
    <w:rsid w:val="2B396608"/>
    <w:rsid w:val="2B5318C8"/>
    <w:rsid w:val="2BFB2D9E"/>
    <w:rsid w:val="2D4C490C"/>
    <w:rsid w:val="2D71402D"/>
    <w:rsid w:val="2D782C20"/>
    <w:rsid w:val="2D8F7C42"/>
    <w:rsid w:val="2DD65871"/>
    <w:rsid w:val="2E1740CC"/>
    <w:rsid w:val="2E4D49E9"/>
    <w:rsid w:val="2E756E38"/>
    <w:rsid w:val="2E7F1A64"/>
    <w:rsid w:val="2EA918F1"/>
    <w:rsid w:val="2EBC6814"/>
    <w:rsid w:val="2EC97183"/>
    <w:rsid w:val="2F5774AC"/>
    <w:rsid w:val="2FC35280"/>
    <w:rsid w:val="30093CDB"/>
    <w:rsid w:val="300A7A53"/>
    <w:rsid w:val="30136908"/>
    <w:rsid w:val="30C80BA4"/>
    <w:rsid w:val="312208F3"/>
    <w:rsid w:val="317C672F"/>
    <w:rsid w:val="319F3871"/>
    <w:rsid w:val="31EE13DB"/>
    <w:rsid w:val="325D3990"/>
    <w:rsid w:val="334F40FB"/>
    <w:rsid w:val="33FC76B3"/>
    <w:rsid w:val="34B61F58"/>
    <w:rsid w:val="35352E7D"/>
    <w:rsid w:val="35406616"/>
    <w:rsid w:val="35D07049"/>
    <w:rsid w:val="35DF103A"/>
    <w:rsid w:val="35E35248"/>
    <w:rsid w:val="35EB5C31"/>
    <w:rsid w:val="369E0EF6"/>
    <w:rsid w:val="393B2A2C"/>
    <w:rsid w:val="39875C71"/>
    <w:rsid w:val="39B36A66"/>
    <w:rsid w:val="39B75354"/>
    <w:rsid w:val="3A21319F"/>
    <w:rsid w:val="3A655FB2"/>
    <w:rsid w:val="3AEF7F72"/>
    <w:rsid w:val="3BD50F16"/>
    <w:rsid w:val="3BE473AB"/>
    <w:rsid w:val="3D0F0457"/>
    <w:rsid w:val="3D1E069A"/>
    <w:rsid w:val="3E840E94"/>
    <w:rsid w:val="3EC05EAD"/>
    <w:rsid w:val="3FA96941"/>
    <w:rsid w:val="3FF30C88"/>
    <w:rsid w:val="3FF94FBF"/>
    <w:rsid w:val="40FE2CBD"/>
    <w:rsid w:val="41061B71"/>
    <w:rsid w:val="414C3A28"/>
    <w:rsid w:val="419001E6"/>
    <w:rsid w:val="425F2F15"/>
    <w:rsid w:val="428F01FB"/>
    <w:rsid w:val="45967968"/>
    <w:rsid w:val="467F106F"/>
    <w:rsid w:val="46C6468B"/>
    <w:rsid w:val="47573126"/>
    <w:rsid w:val="47C50090"/>
    <w:rsid w:val="48F350D1"/>
    <w:rsid w:val="4925050C"/>
    <w:rsid w:val="496C3ED7"/>
    <w:rsid w:val="49D61173"/>
    <w:rsid w:val="49E60792"/>
    <w:rsid w:val="4A191ED4"/>
    <w:rsid w:val="4A246C57"/>
    <w:rsid w:val="4A54394D"/>
    <w:rsid w:val="4A767B3D"/>
    <w:rsid w:val="4AC81E24"/>
    <w:rsid w:val="4AF15640"/>
    <w:rsid w:val="4B3C2ACB"/>
    <w:rsid w:val="4B8244EA"/>
    <w:rsid w:val="4BCF5981"/>
    <w:rsid w:val="4DBC0187"/>
    <w:rsid w:val="4DBF1A26"/>
    <w:rsid w:val="4DC94652"/>
    <w:rsid w:val="4DFC0584"/>
    <w:rsid w:val="4F697E9B"/>
    <w:rsid w:val="4FB24072"/>
    <w:rsid w:val="4FC10E03"/>
    <w:rsid w:val="504F0E3F"/>
    <w:rsid w:val="51226553"/>
    <w:rsid w:val="51907961"/>
    <w:rsid w:val="51DA6E2E"/>
    <w:rsid w:val="524B0C10"/>
    <w:rsid w:val="52DB4C0C"/>
    <w:rsid w:val="53220A8C"/>
    <w:rsid w:val="548645BD"/>
    <w:rsid w:val="54B75525"/>
    <w:rsid w:val="54E81862"/>
    <w:rsid w:val="551B5793"/>
    <w:rsid w:val="55EC35D4"/>
    <w:rsid w:val="56220DA3"/>
    <w:rsid w:val="56B22127"/>
    <w:rsid w:val="56D025AE"/>
    <w:rsid w:val="5794182D"/>
    <w:rsid w:val="57A55CCD"/>
    <w:rsid w:val="58E10AA2"/>
    <w:rsid w:val="58FA1B64"/>
    <w:rsid w:val="59D47976"/>
    <w:rsid w:val="5B014E4C"/>
    <w:rsid w:val="5B6218AC"/>
    <w:rsid w:val="5BA069F2"/>
    <w:rsid w:val="5BA74225"/>
    <w:rsid w:val="5E181281"/>
    <w:rsid w:val="5E227B93"/>
    <w:rsid w:val="5ECD591D"/>
    <w:rsid w:val="5F5E19C2"/>
    <w:rsid w:val="60583D40"/>
    <w:rsid w:val="608E59B3"/>
    <w:rsid w:val="61113EEE"/>
    <w:rsid w:val="62D358FF"/>
    <w:rsid w:val="658E1FB1"/>
    <w:rsid w:val="6598698C"/>
    <w:rsid w:val="66D772B4"/>
    <w:rsid w:val="677E01B9"/>
    <w:rsid w:val="69450BD9"/>
    <w:rsid w:val="6BA51E03"/>
    <w:rsid w:val="6BAB4787"/>
    <w:rsid w:val="6BC2131C"/>
    <w:rsid w:val="6BDF5315"/>
    <w:rsid w:val="6C472EBA"/>
    <w:rsid w:val="6C764577"/>
    <w:rsid w:val="6CB30550"/>
    <w:rsid w:val="6E080427"/>
    <w:rsid w:val="6E761835"/>
    <w:rsid w:val="6E9817AB"/>
    <w:rsid w:val="6EA445F4"/>
    <w:rsid w:val="6EB74327"/>
    <w:rsid w:val="6F4D07E7"/>
    <w:rsid w:val="6FC35714"/>
    <w:rsid w:val="70507A6D"/>
    <w:rsid w:val="71B27028"/>
    <w:rsid w:val="71DE1BCB"/>
    <w:rsid w:val="722A4E10"/>
    <w:rsid w:val="73131D48"/>
    <w:rsid w:val="738E44A0"/>
    <w:rsid w:val="73ED4347"/>
    <w:rsid w:val="765C5369"/>
    <w:rsid w:val="76686113"/>
    <w:rsid w:val="77A17922"/>
    <w:rsid w:val="782C5E6B"/>
    <w:rsid w:val="784F737E"/>
    <w:rsid w:val="79020895"/>
    <w:rsid w:val="79570BE0"/>
    <w:rsid w:val="7A3107AF"/>
    <w:rsid w:val="7A3C1B84"/>
    <w:rsid w:val="7AB931D5"/>
    <w:rsid w:val="7B445194"/>
    <w:rsid w:val="7C271E6A"/>
    <w:rsid w:val="7C5A4544"/>
    <w:rsid w:val="7CFD1A9F"/>
    <w:rsid w:val="7D311748"/>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Autospacing="1" w:afterAutospacing="1"/>
      <w:jc w:val="left"/>
    </w:pPr>
    <w:rPr>
      <w:kern w:val="0"/>
      <w:sz w:val="24"/>
    </w:rPr>
  </w:style>
  <w:style w:type="paragraph" w:customStyle="1" w:styleId="6">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2452</Words>
  <Characters>2571</Characters>
  <Lines>0</Lines>
  <Paragraphs>0</Paragraphs>
  <TotalTime>20</TotalTime>
  <ScaleCrop>false</ScaleCrop>
  <LinksUpToDate>false</LinksUpToDate>
  <CharactersWithSpaces>2654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2025-01-23T08:01:00Z</dcterms:created>
  <dc:creator>lenovo</dc:creator>
  <cp:lastModifiedBy>水果拼盘五武士G</cp:lastModifiedBy>
  <cp:lastPrinted>2025-07-09T06:58:00Z</cp:lastPrinted>
  <dcterms:modified xsi:type="dcterms:W3CDTF">2025-07-17T03:05:10Z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eyJoZGlkIjoiZWI3Y2M4NmQxMTg3YWFiNzZhN2IyZGM3YjY2MWVmMGUiLCJ1c2VySWQiOiI0MzExMDUwMTIifQ==</vt:lpwstr>
  </property>
  <property fmtid="{D5CDD505-2E9C-101B-9397-08002B2CF9AE}" pid="4" name="ICV">
    <vt:lpwstr>C7D753A0B2CE426B910CBFB454339EE9_12</vt:lpwstr>
  </property>
</Properties>
</file>