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84" w:firstLine="640" w:firstLineChars="200"/>
        <w:jc w:val="center"/>
        <w:textAlignment w:val="auto"/>
        <w:outlineLvl w:val="3"/>
        <w:rPr>
          <w:rFonts w:ascii="Arial" w:hAnsi="Arial"/>
          <w:color w:val="000000"/>
          <w:szCs w:val="28"/>
        </w:rPr>
      </w:pPr>
    </w:p>
    <w:p>
      <w:pPr>
        <w:pStyle w:val="7"/>
        <w:rPr>
          <w:rFonts w:ascii="Arial" w:hAnsi="Arial"/>
          <w:color w:val="000000"/>
          <w:szCs w:val="28"/>
        </w:rPr>
      </w:pPr>
    </w:p>
    <w:p>
      <w:pPr>
        <w:pStyle w:val="7"/>
        <w:rPr>
          <w:rFonts w:ascii="Arial" w:hAnsi="Arial"/>
          <w:color w:val="000000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关于印发《蚌埠市产业扶持政策清单实施细则（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农业农村局部分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）》的通知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方正仿宋简体" w:eastAsia="方正仿宋简体"/>
          <w:color w:val="000000"/>
          <w:szCs w:val="32"/>
        </w:rPr>
      </w:pPr>
    </w:p>
    <w:p>
      <w:pPr>
        <w:pStyle w:val="3"/>
        <w:pageBreakBefore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各县（区）农业农村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部门、财政部门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为认真落实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《中共蚌埠市委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蚌埠市人民政府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关于印发〈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蚌埠市产业扶持政策清单</w:t>
      </w:r>
      <w:r>
        <w:rPr>
          <w:rFonts w:hint="eastAsia" w:cs="Times New Roman"/>
          <w:color w:val="000000"/>
          <w:sz w:val="32"/>
          <w:szCs w:val="32"/>
          <w:lang w:val="en" w:eastAsia="zh-CN"/>
        </w:rPr>
        <w:t>〉的通知》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（蚌发〔2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024〕14号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）精神，现将《蚌埠市产业扶持政策清单实施细则（市农业农村局部分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2024版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印发给你们，请认真遵照执行。</w:t>
      </w:r>
    </w:p>
    <w:p>
      <w:pPr>
        <w:pStyle w:val="3"/>
        <w:pageBreakBefore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3"/>
        <w:pageBreakBefore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3"/>
        <w:pageBreakBefore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4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蚌埠市农业农村局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蚌埠市财政局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2025年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83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83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蚌埠市产业扶持政策清单实施细则</w:t>
      </w:r>
    </w:p>
    <w:p>
      <w:pPr>
        <w:pStyle w:val="3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83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（市农业农村局部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分2024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版）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为推进我市</w:t>
      </w:r>
      <w:r>
        <w:rPr>
          <w:rFonts w:hint="eastAsia" w:cs="Times New Roman"/>
          <w:color w:val="000000"/>
          <w:sz w:val="32"/>
          <w:szCs w:val="32"/>
          <w:lang w:eastAsia="zh-CN"/>
        </w:rPr>
        <w:t>绿色食品及农产品加工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高质量发展，</w:t>
      </w:r>
      <w:r>
        <w:rPr>
          <w:rFonts w:hint="eastAsia" w:cs="Times New Roman"/>
          <w:color w:val="000000"/>
          <w:sz w:val="32"/>
          <w:szCs w:val="32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规范财政资金管理，本着透明、高效、规范、公正的原则，根据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《中共蚌埠市委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蚌埠市人民政府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关于印发〈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蚌埠市产业扶持政策清单</w:t>
      </w:r>
      <w:r>
        <w:rPr>
          <w:rFonts w:hint="eastAsia" w:cs="Times New Roman"/>
          <w:color w:val="000000"/>
          <w:sz w:val="32"/>
          <w:szCs w:val="32"/>
          <w:lang w:val="en" w:eastAsia="zh-CN"/>
        </w:rPr>
        <w:t>〉的通知》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（蚌发〔2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024〕14号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制定本实施细则。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Cs w:val="32"/>
        </w:rPr>
        <w:t>一、申报主体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申报单位须是在本市行政区域内注册</w:t>
      </w:r>
      <w:r>
        <w:rPr>
          <w:rFonts w:hint="eastAsia" w:cs="Times New Roman"/>
          <w:color w:val="000000"/>
          <w:sz w:val="32"/>
          <w:szCs w:val="32"/>
          <w:lang w:eastAsia="zh-CN"/>
        </w:rPr>
        <w:t>并实际运营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的新型农业经营主体。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2024年1月1日以来，在生产经营中发生重大生产安全事故、环境污染事故和存在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严重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产品质量等问题的企业和项目不享受本资金奖补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单位或法定代表人被纳入严重失信“黑名单”的企业不享受本资金奖补。不符合国家和省产业政策的企业和项目不在本政策支持范围。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二、申报条件和申报材料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《蚌埠市产业扶持政策清单实施细则（市农业农村局部分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）》由市农业农村局牵头兑现政策共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条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，其中免申即享类1条，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即申即享类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4条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（一）免申即享类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无需提供申报材料，登录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免申即享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平台进行确认。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培育壮大经营主体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政策内容：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对当年纳入统计的农产品加工主体，当年销售额（营业额）增速10%以上的给予总额不高于10万元奖励。奖励资金分3年统筹拨付完成，3年内退出统计的，停止拨付奖励资金。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 w:eastAsia="zh-CN"/>
        </w:rPr>
      </w:pP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条件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当年纳入统计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" w:eastAsia="zh-CN"/>
        </w:rPr>
        <w:t>且年度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 w:eastAsia="zh-CN"/>
        </w:rPr>
        <w:t>销售额（营业额）增速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10%以上的农产品加工主体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支持方式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：对当年纳入</w:t>
      </w:r>
      <w:r>
        <w:rPr>
          <w:rFonts w:hint="default" w:cs="Times New Roman"/>
          <w:b w:val="0"/>
          <w:bCs w:val="0"/>
          <w:color w:val="000000"/>
          <w:sz w:val="32"/>
          <w:szCs w:val="32"/>
          <w:lang w:eastAsia="zh-CN"/>
        </w:rPr>
        <w:t>规模以上农产品加工产值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统计的</w:t>
      </w:r>
      <w:r>
        <w:rPr>
          <w:rFonts w:hint="default" w:cs="Times New Roman"/>
          <w:b w:val="0"/>
          <w:bCs w:val="0"/>
          <w:color w:val="000000"/>
          <w:sz w:val="32"/>
          <w:szCs w:val="32"/>
          <w:lang w:eastAsia="zh-CN"/>
        </w:rPr>
        <w:t>主体，且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销售额</w:t>
      </w:r>
      <w:r>
        <w:rPr>
          <w:rFonts w:hint="default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营业额</w:t>
      </w:r>
      <w:r>
        <w:rPr>
          <w:rFonts w:hint="default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增速10%以上的</w:t>
      </w:r>
      <w:r>
        <w:rPr>
          <w:rFonts w:hint="default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给予总额不高于10万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元的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奖励。奖励资金分3年统筹拨付完成，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第一年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4万</w:t>
      </w:r>
      <w:r>
        <w:rPr>
          <w:rFonts w:hint="default" w:cs="Times New Roman"/>
          <w:b w:val="0"/>
          <w:bCs w:val="0"/>
          <w:color w:val="00000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，第二、</w:t>
      </w:r>
      <w:r>
        <w:rPr>
          <w:rFonts w:hint="default" w:cs="Times New Roman"/>
          <w:b w:val="0"/>
          <w:bCs w:val="0"/>
          <w:color w:val="000000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三年</w:t>
      </w:r>
      <w:r>
        <w:rPr>
          <w:rFonts w:hint="default" w:cs="Times New Roman"/>
          <w:b w:val="0"/>
          <w:bCs w:val="0"/>
          <w:color w:val="000000"/>
          <w:sz w:val="32"/>
          <w:szCs w:val="32"/>
          <w:lang w:val="en-US" w:eastAsia="zh-CN"/>
        </w:rPr>
        <w:t>各3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万</w:t>
      </w:r>
      <w:r>
        <w:rPr>
          <w:rFonts w:hint="default" w:cs="Times New Roman"/>
          <w:b w:val="0"/>
          <w:bCs w:val="0"/>
          <w:color w:val="00000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3年内退出统计的，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 w:eastAsia="zh-CN"/>
        </w:rPr>
        <w:t>自企业申报退规年份起，剩余资金不予</w:t>
      </w:r>
      <w:r>
        <w:rPr>
          <w:rFonts w:hint="default" w:cs="Times New Roman"/>
          <w:b w:val="0"/>
          <w:bCs w:val="0"/>
          <w:color w:val="000000"/>
          <w:sz w:val="32"/>
          <w:szCs w:val="32"/>
          <w:lang w:val="en" w:eastAsia="zh-CN"/>
        </w:rPr>
        <w:t>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 w:eastAsia="zh-CN"/>
        </w:rPr>
        <w:t>补。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联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系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乡村产业发展科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杨文銮、刘海波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0552-3110852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（二）即申即享类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申报类项目各条款均需提供2024年度产业扶持政策奖补申请表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（附件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和各条款细则内要求的其他材料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提升种业生产能力。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政策内容：对本市持证种子企业，本年度在本地所育品种通过国审或省审，品种所有权为企业自有，且推广面积10万亩以上的，分别给予不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高于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20万元、10万元一次性奖补。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申报条件：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取得农作物种子生产经营许可证的企业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申报材料：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品种审定证书、销售合同、销售发票等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支持方式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对企业所育品种通过国审或省审，品种所有权为企业自有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且推广面积10万亩以上的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每个品种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分别给予不超过20万元、10万元一次性奖补。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联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系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人：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种植业管理科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赵天聪、葛严鑫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联系方式：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0552-3115900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支持拓展农产品销售渠道。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政策内容：对参加省级以上农业农村部门和市政府要求组织的各类农展，按照每平方米不超过1000元的展位费补助，单个主体不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高于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10万元；对承担展会设计、布展的主体，按照不超过设计、布展费用50%比例，给予不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高于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40万元补助；对在展会上承担品牌专场推介、馆日宣传活动的主体，按照不超过品牌宣传、展馆使用费50%比例，给予不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高于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20万元补助。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申报条件：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按市、县（区）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农业农村部门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统筹安排，组织参加符合要求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农展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新型农业经营主体。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申报材料：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参加省、市农展的参展主体统计表（附件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对承担展会设计、布展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品牌专场推介、馆日宣传活动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主体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的相关合同、方案以及费用支出证明等。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支持方式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：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政策内容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予以兑现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联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系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人：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乡村产业发展科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杨文銮、刘海波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联系方式：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0552-3110852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支持农产品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三品一标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行动。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政策内容：对连续续展（再认证）达到15年以上的绿色食品、有机农产品生产经营主体，给予不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高于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10万元一次性奖补。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申报条件：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截至2024年12月31日连续续展（再认证）达到15年以上的绿色食品、有机农产品生产经营主体；（2）生产经营异常、工商登记异常、关停、未按规定缴纳认证费使用费等情形之一的主体，不具备申请奖励资格；（3）未按规定注册省智慧监管平台并上传绿色食品、有机农产品证书的、不配合农业部门开展产品抽检或经部级、省级产品抽检不合格的，不具备申请奖补资格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申报材料：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绿色食品证书，或经中绿华夏认证的有机农产品证书；由所属县区农业农村部门出具的连续续展（再认证）达到15年以上的证明材料。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支持方式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：满足条件的生产经营主体有一个或多个获证产品连续续展（再认证）达到15年的，每个获证产品均给予不高于10万元一次性奖补。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农产品质量安全监管科 邓冰洋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联系方式：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0552-3125861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提升农业设施水平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政策内容：对市级以上新型农业经营主体新建备案的农产品产地冷冻库、冷藏保鲜库，符合土地使用政策并正常投入使用，库容1000立方米以上，按照不超过投资额30%比例，给予不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高于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40万元一次性奖补。对建设数字农业工厂的生产型主体，按照不超过数字农业投资额30%比例，给予不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高于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30万元一次性奖补。对本地农机制造企业，承担省下达的农机研发任务，研发出新产品且投入生产销售的，给予不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高于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10万元一次性奖补。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申报条件：对新建备案的农产品产地冷冻库、冷藏保鲜库，符合土地使用政策并正常投入使用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市级以上新型农业经营主体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对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建数字农业工厂的生产型主体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承担省下达的农机研发任务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研发出新产品投入生产销售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本地农机制造企业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申报材料：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针对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冷冻库、冷藏保鲜库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数字农业工厂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eastAsia="zh-CN"/>
        </w:rPr>
        <w:t>项目主体提供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建设方案和预算等投资规模证明材料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设备购置证明、付款凭证、发票等。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针对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农机制造企业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提供农机研发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项目验收有关材料。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支持方式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：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政策内容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eastAsia="zh-CN"/>
        </w:rPr>
        <w:t>予以兑现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联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系</w:t>
      </w:r>
      <w:r>
        <w:rPr>
          <w:rFonts w:hint="eastAsia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乡村产业发展科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杨文銮、刘海波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市农业机械化发展中心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张前程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联系方式：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乡村产业发展科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0552-3110852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市农业机械化发展中心  0552-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2059002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黑体" w:hAnsi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zCs w:val="32"/>
        </w:rPr>
        <w:t>、附则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单个</w:t>
      </w:r>
      <w:r>
        <w:rPr>
          <w:rFonts w:hint="eastAsia" w:cs="Times New Roman"/>
          <w:color w:val="000000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的同一个项目只可享受一种投资类奖补方式，单个</w:t>
      </w:r>
      <w:r>
        <w:rPr>
          <w:rFonts w:hint="eastAsia" w:cs="Times New Roman"/>
          <w:color w:val="000000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eastAsia" w:cs="Times New Roman"/>
          <w:color w:val="000000"/>
          <w:sz w:val="32"/>
          <w:szCs w:val="32"/>
          <w:lang w:eastAsia="zh-CN"/>
        </w:rPr>
        <w:t>叠加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享受除投资类奖补外的多个</w:t>
      </w:r>
      <w:r>
        <w:rPr>
          <w:rFonts w:hint="eastAsia" w:cs="Times New Roman"/>
          <w:color w:val="00000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类奖补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cs="Times New Roman"/>
          <w:color w:val="000000"/>
          <w:sz w:val="32"/>
          <w:szCs w:val="32"/>
          <w:lang w:eastAsia="zh-CN"/>
        </w:rPr>
        <w:t>本细则内容包含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eastAsia" w:cs="Times New Roman"/>
          <w:color w:val="000000"/>
          <w:sz w:val="32"/>
          <w:szCs w:val="32"/>
          <w:lang w:eastAsia="zh-CN"/>
        </w:rPr>
        <w:t>—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12月31日期间发生事项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对申报材料的真实性负责</w:t>
      </w:r>
      <w:r>
        <w:rPr>
          <w:rFonts w:hint="eastAsia" w:cs="Times New Roman"/>
          <w:color w:val="000000"/>
          <w:sz w:val="32"/>
          <w:szCs w:val="32"/>
          <w:lang w:eastAsia="zh-CN"/>
        </w:rPr>
        <w:t>，县区负责申报材料的审核把关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。对弄虚作假、骗取资金的，予以追回，3年内不得申报产业</w:t>
      </w:r>
      <w:r>
        <w:rPr>
          <w:rFonts w:hint="eastAsia" w:cs="Times New Roman"/>
          <w:color w:val="000000"/>
          <w:sz w:val="32"/>
          <w:szCs w:val="32"/>
          <w:lang w:eastAsia="zh-CN"/>
        </w:rPr>
        <w:t>扶持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政策；情节严重的，依法追究相关单位和人员责任。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年度产业扶持政策奖补申请表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2024年新型农业经营主体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参展</w:t>
      </w:r>
      <w:r>
        <w:rPr>
          <w:rFonts w:hint="eastAsia" w:cs="Times New Roman"/>
          <w:color w:val="000000"/>
          <w:sz w:val="32"/>
          <w:szCs w:val="32"/>
          <w:lang w:eastAsia="zh-CN"/>
        </w:rPr>
        <w:t>情况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统计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年度产业扶持政策奖补申请表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宋体"/>
          <w:b w:val="0"/>
          <w:bCs/>
          <w:szCs w:val="21"/>
        </w:rPr>
      </w:pPr>
      <w:r>
        <w:rPr>
          <w:rFonts w:hint="eastAsia" w:eastAsia="宋体"/>
          <w:b/>
          <w:szCs w:val="21"/>
        </w:rPr>
        <w:t xml:space="preserve">申报单位（盖章）： </w:t>
      </w:r>
      <w:r>
        <w:rPr>
          <w:rFonts w:hint="eastAsia" w:eastAsia="宋体"/>
          <w:b w:val="0"/>
          <w:bCs/>
          <w:szCs w:val="21"/>
        </w:rPr>
        <w:t xml:space="preserve">    </w:t>
      </w:r>
      <w:r>
        <w:rPr>
          <w:rFonts w:hint="eastAsia" w:eastAsia="宋体"/>
          <w:b w:val="0"/>
          <w:bCs/>
          <w:szCs w:val="21"/>
          <w:lang w:val="en-US" w:eastAsia="zh-CN"/>
        </w:rPr>
        <w:t xml:space="preserve">                     </w:t>
      </w:r>
      <w:r>
        <w:rPr>
          <w:rFonts w:hint="eastAsia" w:eastAsia="宋体"/>
          <w:b w:val="0"/>
          <w:bCs/>
          <w:szCs w:val="21"/>
        </w:rPr>
        <w:t>年  月  日</w:t>
      </w:r>
      <w:r>
        <w:rPr>
          <w:rFonts w:hint="eastAsia" w:eastAsia="宋体"/>
          <w:b/>
          <w:szCs w:val="21"/>
        </w:rPr>
        <w:t xml:space="preserve">     </w:t>
      </w:r>
    </w:p>
    <w:tbl>
      <w:tblPr>
        <w:tblStyle w:val="8"/>
        <w:tblW w:w="89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420"/>
        <w:gridCol w:w="1173"/>
        <w:gridCol w:w="1107"/>
        <w:gridCol w:w="239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单位（主体）名称*</w:t>
            </w:r>
          </w:p>
        </w:tc>
        <w:tc>
          <w:tcPr>
            <w:tcW w:w="24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单位类别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社会信用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Cs w:val="21"/>
              </w:rPr>
              <w:t>代码*</w:t>
            </w:r>
          </w:p>
        </w:tc>
        <w:tc>
          <w:tcPr>
            <w:tcW w:w="24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项目所属行业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  <w:tc>
          <w:tcPr>
            <w:tcW w:w="24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项目联系人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Cs w:val="21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法定代表人姓名*</w:t>
            </w:r>
          </w:p>
        </w:tc>
        <w:tc>
          <w:tcPr>
            <w:tcW w:w="24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项目联系人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手机号码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项目建设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Cs w:val="21"/>
              </w:rPr>
              <w:t>地点</w:t>
            </w:r>
          </w:p>
        </w:tc>
        <w:tc>
          <w:tcPr>
            <w:tcW w:w="6965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项目合作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Cs w:val="21"/>
              </w:rPr>
              <w:t>单位</w:t>
            </w:r>
          </w:p>
        </w:tc>
        <w:tc>
          <w:tcPr>
            <w:tcW w:w="6965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项目总投资（万元）</w:t>
            </w:r>
          </w:p>
        </w:tc>
        <w:tc>
          <w:tcPr>
            <w:tcW w:w="24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自筹资金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（万元）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项目建设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Cs w:val="21"/>
              </w:rPr>
              <w:t>开始日期</w:t>
            </w:r>
          </w:p>
        </w:tc>
        <w:tc>
          <w:tcPr>
            <w:tcW w:w="24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年   月  日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项目建设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Cs w:val="21"/>
              </w:rPr>
              <w:t>结束日期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开户银行*</w:t>
            </w:r>
          </w:p>
        </w:tc>
        <w:tc>
          <w:tcPr>
            <w:tcW w:w="24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银行账号*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开户名*</w:t>
            </w:r>
          </w:p>
        </w:tc>
        <w:tc>
          <w:tcPr>
            <w:tcW w:w="6965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项目简介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充分体现政策支持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内容，</w:t>
            </w:r>
            <w:r>
              <w:rPr>
                <w:rFonts w:hint="eastAsia" w:ascii="宋体" w:hAnsi="宋体" w:eastAsia="宋体"/>
                <w:b/>
                <w:szCs w:val="21"/>
              </w:rPr>
              <w:t>300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字以内）*</w:t>
            </w:r>
          </w:p>
        </w:tc>
        <w:tc>
          <w:tcPr>
            <w:tcW w:w="6965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申请资金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Cs w:val="21"/>
              </w:rPr>
              <w:t>类型*</w:t>
            </w:r>
          </w:p>
        </w:tc>
        <w:tc>
          <w:tcPr>
            <w:tcW w:w="359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申请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Cs w:val="21"/>
              </w:rPr>
              <w:t>金额*</w:t>
            </w:r>
          </w:p>
        </w:tc>
        <w:tc>
          <w:tcPr>
            <w:tcW w:w="202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企业承诺</w:t>
            </w:r>
          </w:p>
        </w:tc>
        <w:tc>
          <w:tcPr>
            <w:tcW w:w="6965" w:type="dxa"/>
            <w:gridSpan w:val="5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保证所提交的申请资料</w:t>
            </w:r>
            <w:r>
              <w:rPr>
                <w:rFonts w:hint="eastAsia"/>
                <w:sz w:val="24"/>
                <w:szCs w:val="24"/>
              </w:rPr>
              <w:t>全面、</w:t>
            </w:r>
            <w:r>
              <w:rPr>
                <w:sz w:val="24"/>
                <w:szCs w:val="24"/>
              </w:rPr>
              <w:t>真实、准确、有效</w:t>
            </w:r>
            <w:r>
              <w:rPr>
                <w:rFonts w:hint="eastAsia"/>
                <w:sz w:val="24"/>
                <w:szCs w:val="24"/>
              </w:rPr>
              <w:t>；如有隐瞒、虚假等不实情况，愿负相应的责任，并承担由此产生的一切后果</w:t>
            </w:r>
            <w:r>
              <w:rPr>
                <w:sz w:val="24"/>
                <w:szCs w:val="24"/>
              </w:rPr>
              <w:t>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.如项目申请中出现违规行为，</w:t>
            </w:r>
            <w:r>
              <w:rPr>
                <w:sz w:val="24"/>
                <w:szCs w:val="24"/>
              </w:rPr>
              <w:t>将承担一切责任，</w:t>
            </w:r>
            <w:r>
              <w:rPr>
                <w:rFonts w:hint="eastAsia"/>
                <w:sz w:val="24"/>
                <w:szCs w:val="24"/>
              </w:rPr>
              <w:t>同意市农业农村局将其纳入社会征信系统并对外公开相关违规信息</w:t>
            </w:r>
            <w:r>
              <w:rPr>
                <w:sz w:val="24"/>
                <w:szCs w:val="24"/>
              </w:rPr>
              <w:t>，并在规定的时限内向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财政如数退还资金；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配合</w:t>
            </w:r>
            <w:r>
              <w:rPr>
                <w:rFonts w:hint="eastAsia"/>
                <w:sz w:val="24"/>
                <w:szCs w:val="24"/>
              </w:rPr>
              <w:t>市农业农村局、市财政局</w:t>
            </w:r>
            <w:r>
              <w:rPr>
                <w:sz w:val="24"/>
                <w:szCs w:val="24"/>
              </w:rPr>
              <w:t>工作，</w:t>
            </w:r>
            <w:r>
              <w:rPr>
                <w:rFonts w:hint="eastAsia"/>
                <w:sz w:val="24"/>
                <w:szCs w:val="24"/>
              </w:rPr>
              <w:t>接受审计、监察等部门监督，</w:t>
            </w:r>
            <w:r>
              <w:rPr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</w:rPr>
              <w:t>要求</w:t>
            </w:r>
            <w:r>
              <w:rPr>
                <w:sz w:val="24"/>
                <w:szCs w:val="24"/>
              </w:rPr>
              <w:t>提供本单位相关信息</w:t>
            </w:r>
            <w:r>
              <w:rPr>
                <w:rFonts w:hint="eastAsia"/>
                <w:sz w:val="24"/>
                <w:szCs w:val="24"/>
              </w:rPr>
              <w:t>和资料</w:t>
            </w:r>
            <w:r>
              <w:rPr>
                <w:sz w:val="24"/>
                <w:szCs w:val="24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法人代表签名：                  企业盖章：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9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县（区）审核意见</w:t>
            </w:r>
          </w:p>
        </w:tc>
        <w:tc>
          <w:tcPr>
            <w:tcW w:w="359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县（区）农业部门盖章              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Cs w:val="21"/>
              </w:rPr>
              <w:t>年   月   日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县（区）财政部门盖章                   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年   月   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填报说明：“*”为必填项。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/>
          <w:sz w:val="24"/>
          <w:szCs w:val="24"/>
        </w:rPr>
        <w:sectPr>
          <w:pgSz w:w="11906" w:h="16838"/>
          <w:pgMar w:top="1417" w:right="1644" w:bottom="1417" w:left="1644" w:header="851" w:footer="992" w:gutter="0"/>
          <w:cols w:space="0" w:num="1"/>
          <w:rtlGutter w:val="0"/>
          <w:docGrid w:type="lines" w:linePitch="312" w:charSpace="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年新型农业经营主体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/>
          <w:sz w:val="24"/>
          <w:szCs w:val="24"/>
          <w:lang w:eastAsia="zh-CN"/>
        </w:rPr>
      </w:pPr>
      <w:r>
        <w:rPr>
          <w:rFonts w:hint="eastAsia" w:ascii="仿宋_GB2312"/>
          <w:sz w:val="28"/>
          <w:szCs w:val="28"/>
          <w:lang w:eastAsia="zh-CN"/>
        </w:rPr>
        <w:t>县区（盖章）：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                                                                   </w:t>
      </w:r>
      <w:r>
        <w:rPr>
          <w:rFonts w:hint="eastAsia" w:ascii="仿宋_GB2312"/>
          <w:sz w:val="28"/>
          <w:szCs w:val="28"/>
          <w:lang w:eastAsia="zh-CN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/>
          <w:sz w:val="28"/>
          <w:szCs w:val="28"/>
          <w:lang w:eastAsia="zh-CN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/>
          <w:sz w:val="28"/>
          <w:szCs w:val="28"/>
          <w:lang w:eastAsia="zh-CN"/>
        </w:rPr>
        <w:t>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041"/>
        <w:gridCol w:w="1422"/>
        <w:gridCol w:w="1422"/>
        <w:gridCol w:w="1422"/>
        <w:gridCol w:w="1422"/>
        <w:gridCol w:w="1422"/>
        <w:gridCol w:w="1422"/>
        <w:gridCol w:w="2027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县区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参加活动名称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举办地点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举办日期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展位面积（平方米）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承担展会设计、布展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费用（万元）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承担品牌专场推介、馆日宣传活动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费用（万元）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4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204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204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</w:p>
    <w:sectPr>
      <w:pgSz w:w="16838" w:h="11906" w:orient="landscape"/>
      <w:pgMar w:top="1644" w:right="1417" w:bottom="164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3"/>
      <w:suff w:val="nothing"/>
      <w:lvlText w:val="%4、"/>
      <w:lvlJc w:val="left"/>
      <w:pPr>
        <w:ind w:left="2272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abstractNum w:abstractNumId="1">
    <w:nsid w:val="1FFECAA5"/>
    <w:multiLevelType w:val="singleLevel"/>
    <w:tmpl w:val="1FFECA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NDMxN2M5OTYzNzAwYjY0NTNiNGRjYmY2NmJiNzUifQ=="/>
  </w:docVars>
  <w:rsids>
    <w:rsidRoot w:val="19784575"/>
    <w:rsid w:val="00192BBA"/>
    <w:rsid w:val="001A71CA"/>
    <w:rsid w:val="00275DE8"/>
    <w:rsid w:val="00323BAE"/>
    <w:rsid w:val="00455F82"/>
    <w:rsid w:val="00491F69"/>
    <w:rsid w:val="004A189F"/>
    <w:rsid w:val="00546C2F"/>
    <w:rsid w:val="005B59DA"/>
    <w:rsid w:val="00617338"/>
    <w:rsid w:val="00741B7A"/>
    <w:rsid w:val="00761609"/>
    <w:rsid w:val="008F2DAD"/>
    <w:rsid w:val="009630E1"/>
    <w:rsid w:val="009A22B4"/>
    <w:rsid w:val="009B5DEC"/>
    <w:rsid w:val="00A24FF2"/>
    <w:rsid w:val="00AA58F8"/>
    <w:rsid w:val="00C0205C"/>
    <w:rsid w:val="00C03785"/>
    <w:rsid w:val="00C35A6F"/>
    <w:rsid w:val="00CA0696"/>
    <w:rsid w:val="00EC1DF9"/>
    <w:rsid w:val="00EE3BB6"/>
    <w:rsid w:val="00F66FBC"/>
    <w:rsid w:val="00FA0CD8"/>
    <w:rsid w:val="055F4D4D"/>
    <w:rsid w:val="11EF7DCC"/>
    <w:rsid w:val="17FE6E74"/>
    <w:rsid w:val="19784575"/>
    <w:rsid w:val="1AFF3A0D"/>
    <w:rsid w:val="1BE97B05"/>
    <w:rsid w:val="1DC6242E"/>
    <w:rsid w:val="1DD6DA08"/>
    <w:rsid w:val="1EF48875"/>
    <w:rsid w:val="1FCE3664"/>
    <w:rsid w:val="1FDCCC63"/>
    <w:rsid w:val="1FE71C67"/>
    <w:rsid w:val="21762D67"/>
    <w:rsid w:val="238769A2"/>
    <w:rsid w:val="2522749D"/>
    <w:rsid w:val="27E7703B"/>
    <w:rsid w:val="37A91D51"/>
    <w:rsid w:val="397B3E32"/>
    <w:rsid w:val="3D77BFCF"/>
    <w:rsid w:val="3D9FB427"/>
    <w:rsid w:val="3DE253CD"/>
    <w:rsid w:val="3ED1A348"/>
    <w:rsid w:val="3EFD9BC5"/>
    <w:rsid w:val="3F9E6ADC"/>
    <w:rsid w:val="3FCFB224"/>
    <w:rsid w:val="3FD3DCFE"/>
    <w:rsid w:val="3FD512C8"/>
    <w:rsid w:val="3FD63D8C"/>
    <w:rsid w:val="3FDF10F1"/>
    <w:rsid w:val="3FE7126B"/>
    <w:rsid w:val="3FEF3C88"/>
    <w:rsid w:val="3FFD059D"/>
    <w:rsid w:val="3FFDCA6E"/>
    <w:rsid w:val="441C62A7"/>
    <w:rsid w:val="455246D2"/>
    <w:rsid w:val="48152019"/>
    <w:rsid w:val="4AD63031"/>
    <w:rsid w:val="4CA7181F"/>
    <w:rsid w:val="4DF70CC8"/>
    <w:rsid w:val="4E7F5ACB"/>
    <w:rsid w:val="4EFA8C71"/>
    <w:rsid w:val="53FF2B0A"/>
    <w:rsid w:val="546F2B54"/>
    <w:rsid w:val="5499DA43"/>
    <w:rsid w:val="56FCD45C"/>
    <w:rsid w:val="57FFC422"/>
    <w:rsid w:val="59C6736C"/>
    <w:rsid w:val="5B415235"/>
    <w:rsid w:val="5B576CCD"/>
    <w:rsid w:val="5B6CD2E4"/>
    <w:rsid w:val="5B7D279D"/>
    <w:rsid w:val="5CFB855A"/>
    <w:rsid w:val="5DE7A64C"/>
    <w:rsid w:val="5DFE71DD"/>
    <w:rsid w:val="5EF19699"/>
    <w:rsid w:val="5F7B4C3F"/>
    <w:rsid w:val="5FE588FC"/>
    <w:rsid w:val="5FF2B4E0"/>
    <w:rsid w:val="5FFF85AF"/>
    <w:rsid w:val="606B6C7E"/>
    <w:rsid w:val="66871276"/>
    <w:rsid w:val="672D13EF"/>
    <w:rsid w:val="67571967"/>
    <w:rsid w:val="67BFDB4A"/>
    <w:rsid w:val="67FF2C9A"/>
    <w:rsid w:val="6A097F1B"/>
    <w:rsid w:val="6B52CA73"/>
    <w:rsid w:val="6BFFF155"/>
    <w:rsid w:val="6CF3178D"/>
    <w:rsid w:val="6D2D1D1B"/>
    <w:rsid w:val="6D6FCE43"/>
    <w:rsid w:val="6DF682D8"/>
    <w:rsid w:val="6DFFE368"/>
    <w:rsid w:val="6E73E111"/>
    <w:rsid w:val="6EBEE32D"/>
    <w:rsid w:val="6F57926D"/>
    <w:rsid w:val="6F7EF5A0"/>
    <w:rsid w:val="6F7FD6A7"/>
    <w:rsid w:val="6FAD49C3"/>
    <w:rsid w:val="6FB7D934"/>
    <w:rsid w:val="6FBF7F0F"/>
    <w:rsid w:val="6FCF888D"/>
    <w:rsid w:val="6FE5565A"/>
    <w:rsid w:val="6FEFCAE4"/>
    <w:rsid w:val="6FFD31AC"/>
    <w:rsid w:val="71133BE9"/>
    <w:rsid w:val="72FD6C93"/>
    <w:rsid w:val="73830EBC"/>
    <w:rsid w:val="73E57D47"/>
    <w:rsid w:val="7527B01F"/>
    <w:rsid w:val="757E6F4E"/>
    <w:rsid w:val="757FC5F6"/>
    <w:rsid w:val="75BE6072"/>
    <w:rsid w:val="75F3C862"/>
    <w:rsid w:val="76365878"/>
    <w:rsid w:val="76B604D1"/>
    <w:rsid w:val="76EFB107"/>
    <w:rsid w:val="76EFDFB4"/>
    <w:rsid w:val="76FFF3F0"/>
    <w:rsid w:val="775D7CFE"/>
    <w:rsid w:val="77DD145E"/>
    <w:rsid w:val="77F349B7"/>
    <w:rsid w:val="77FD6145"/>
    <w:rsid w:val="77FFF97B"/>
    <w:rsid w:val="7AD8BA7C"/>
    <w:rsid w:val="7B54FB5D"/>
    <w:rsid w:val="7B77788A"/>
    <w:rsid w:val="7B9FAB74"/>
    <w:rsid w:val="7BE986C9"/>
    <w:rsid w:val="7BEF1683"/>
    <w:rsid w:val="7BFEE08F"/>
    <w:rsid w:val="7D1783D9"/>
    <w:rsid w:val="7D532255"/>
    <w:rsid w:val="7D6F9E80"/>
    <w:rsid w:val="7D7A4362"/>
    <w:rsid w:val="7D7BC166"/>
    <w:rsid w:val="7D7FDD8A"/>
    <w:rsid w:val="7DBDF130"/>
    <w:rsid w:val="7DDF785B"/>
    <w:rsid w:val="7E3F4366"/>
    <w:rsid w:val="7E7540FB"/>
    <w:rsid w:val="7E773612"/>
    <w:rsid w:val="7E9BB158"/>
    <w:rsid w:val="7EF66F1A"/>
    <w:rsid w:val="7EFA855A"/>
    <w:rsid w:val="7EFB66C7"/>
    <w:rsid w:val="7EFC64BF"/>
    <w:rsid w:val="7F3E9633"/>
    <w:rsid w:val="7F3FDAE8"/>
    <w:rsid w:val="7F57B7BB"/>
    <w:rsid w:val="7F7B4DCD"/>
    <w:rsid w:val="7F7D5D61"/>
    <w:rsid w:val="7FB74539"/>
    <w:rsid w:val="7FD72E5E"/>
    <w:rsid w:val="7FDFB0A3"/>
    <w:rsid w:val="7FE5616C"/>
    <w:rsid w:val="7FF57D5F"/>
    <w:rsid w:val="7FFBFFF6"/>
    <w:rsid w:val="7FFD1D82"/>
    <w:rsid w:val="7FFFEA4D"/>
    <w:rsid w:val="82FF08CB"/>
    <w:rsid w:val="9BF85DB8"/>
    <w:rsid w:val="9D9FA055"/>
    <w:rsid w:val="9EFD3362"/>
    <w:rsid w:val="9FCAF4B9"/>
    <w:rsid w:val="9FCF89D6"/>
    <w:rsid w:val="A26F9A97"/>
    <w:rsid w:val="A2DDC957"/>
    <w:rsid w:val="A77E2B7E"/>
    <w:rsid w:val="A9CEA1C7"/>
    <w:rsid w:val="AAFF0824"/>
    <w:rsid w:val="AF732BD0"/>
    <w:rsid w:val="AFFE3365"/>
    <w:rsid w:val="B3DFF288"/>
    <w:rsid w:val="B3EFAF9C"/>
    <w:rsid w:val="B7DD16ED"/>
    <w:rsid w:val="B8DE41E3"/>
    <w:rsid w:val="BB746DEE"/>
    <w:rsid w:val="BCD6DC34"/>
    <w:rsid w:val="BD53829C"/>
    <w:rsid w:val="BEFDC601"/>
    <w:rsid w:val="BFBCDE7A"/>
    <w:rsid w:val="BFDDF670"/>
    <w:rsid w:val="BFEB2E84"/>
    <w:rsid w:val="BFEE9914"/>
    <w:rsid w:val="BFFC3FE4"/>
    <w:rsid w:val="CABF6E36"/>
    <w:rsid w:val="CB7BF4E3"/>
    <w:rsid w:val="CBAE2305"/>
    <w:rsid w:val="CDBD0B21"/>
    <w:rsid w:val="CE5EEC20"/>
    <w:rsid w:val="CEAB918D"/>
    <w:rsid w:val="CFE7D669"/>
    <w:rsid w:val="D2EE09EE"/>
    <w:rsid w:val="D7FE9FA3"/>
    <w:rsid w:val="D8DAECF3"/>
    <w:rsid w:val="D937B787"/>
    <w:rsid w:val="DAB44CB9"/>
    <w:rsid w:val="DABF8807"/>
    <w:rsid w:val="DBFD8A53"/>
    <w:rsid w:val="DBFF8345"/>
    <w:rsid w:val="DDFFD1F4"/>
    <w:rsid w:val="DECF237F"/>
    <w:rsid w:val="DF57F295"/>
    <w:rsid w:val="DF5EFC73"/>
    <w:rsid w:val="DF7B4379"/>
    <w:rsid w:val="DFC3DC31"/>
    <w:rsid w:val="DFF7ACAF"/>
    <w:rsid w:val="E71F4CCF"/>
    <w:rsid w:val="E838EACA"/>
    <w:rsid w:val="E9F97F39"/>
    <w:rsid w:val="EAE29AD1"/>
    <w:rsid w:val="EAF590E5"/>
    <w:rsid w:val="EBBE16EF"/>
    <w:rsid w:val="EBFF6C9B"/>
    <w:rsid w:val="EC3E736B"/>
    <w:rsid w:val="EC4F8BF2"/>
    <w:rsid w:val="EDB79AE5"/>
    <w:rsid w:val="EDEE2E0E"/>
    <w:rsid w:val="EEFB0CB3"/>
    <w:rsid w:val="EFB78877"/>
    <w:rsid w:val="EFF72223"/>
    <w:rsid w:val="F1FB7C91"/>
    <w:rsid w:val="F283C769"/>
    <w:rsid w:val="F3CFCA25"/>
    <w:rsid w:val="F3FF8C3C"/>
    <w:rsid w:val="F67C60A0"/>
    <w:rsid w:val="F6DF1690"/>
    <w:rsid w:val="F6FFD8C8"/>
    <w:rsid w:val="F74D9FD8"/>
    <w:rsid w:val="F7DF1A3F"/>
    <w:rsid w:val="F7ED9286"/>
    <w:rsid w:val="F7FFB69E"/>
    <w:rsid w:val="F8D530A7"/>
    <w:rsid w:val="F917D30D"/>
    <w:rsid w:val="F97E7A2B"/>
    <w:rsid w:val="F9FF1CCD"/>
    <w:rsid w:val="FAB59439"/>
    <w:rsid w:val="FAFFE4D0"/>
    <w:rsid w:val="FBFD2DEB"/>
    <w:rsid w:val="FC7EFB43"/>
    <w:rsid w:val="FD7E41E6"/>
    <w:rsid w:val="FDD6F94B"/>
    <w:rsid w:val="FDD740D7"/>
    <w:rsid w:val="FDE5283C"/>
    <w:rsid w:val="FE3E36BF"/>
    <w:rsid w:val="FE3F84B8"/>
    <w:rsid w:val="FE7F2509"/>
    <w:rsid w:val="FED724A4"/>
    <w:rsid w:val="FED7F555"/>
    <w:rsid w:val="FEDDF42D"/>
    <w:rsid w:val="FEF7A980"/>
    <w:rsid w:val="FEFF605C"/>
    <w:rsid w:val="FF1794B3"/>
    <w:rsid w:val="FF1B4D47"/>
    <w:rsid w:val="FF1FEB8D"/>
    <w:rsid w:val="FF3F3C83"/>
    <w:rsid w:val="FF7B408E"/>
    <w:rsid w:val="FF970907"/>
    <w:rsid w:val="FFB6E237"/>
    <w:rsid w:val="FFC51E5A"/>
    <w:rsid w:val="FFC7147C"/>
    <w:rsid w:val="FFD7AA5D"/>
    <w:rsid w:val="FFDDFCDA"/>
    <w:rsid w:val="FFDEEC8C"/>
    <w:rsid w:val="FFF4DD76"/>
    <w:rsid w:val="FFF9784B"/>
    <w:rsid w:val="FFFAF1AC"/>
    <w:rsid w:val="FFFD050A"/>
    <w:rsid w:val="FFFD3BF0"/>
    <w:rsid w:val="FFFF2B4A"/>
    <w:rsid w:val="FFFF4456"/>
    <w:rsid w:val="FFFF8148"/>
    <w:rsid w:val="FFFFB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3007</Words>
  <Characters>3183</Characters>
  <Lines>60</Lines>
  <Paragraphs>17</Paragraphs>
  <TotalTime>0</TotalTime>
  <ScaleCrop>false</ScaleCrop>
  <LinksUpToDate>false</LinksUpToDate>
  <CharactersWithSpaces>3491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2022-07-09T11:30:00Z</dcterms:created>
  <dc:creator>songyi</dc:creator>
  <cp:lastModifiedBy>liu</cp:lastModifiedBy>
  <dcterms:modified xsi:type="dcterms:W3CDTF">2025-02-20T16:39:04Z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A372A2090FFD431D856B0BE3F0D93E43_13</vt:lpwstr>
  </property>
  <property fmtid="{D5CDD505-2E9C-101B-9397-08002B2CF9AE}" pid="4" name="KSOTemplateDocerSaveRecord">
    <vt:lpwstr>eyJoZGlkIjoiMmU2NDMxN2M5OTYzNzAwYjY0NTNiNGRjYmY2NmJiNzUiLCJ1c2VySWQiOiI3MjczNTIwOTgifQ==</vt:lpwstr>
  </property>
</Properties>
</file>