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4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固镇县2026年第一批农村公益事业“一事一议”财政奖补建设项目</w:t>
      </w:r>
    </w:p>
    <w:p w14:paraId="4CCF5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结算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</w:rPr>
        <w:t>审计单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pacing w:val="9"/>
          <w:sz w:val="44"/>
          <w:szCs w:val="44"/>
        </w:rPr>
        <w:t>位询价采购单</w:t>
      </w:r>
    </w:p>
    <w:bookmarkEnd w:id="0"/>
    <w:tbl>
      <w:tblPr>
        <w:tblStyle w:val="6"/>
        <w:tblW w:w="14118" w:type="dxa"/>
        <w:tblInd w:w="-1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4314"/>
        <w:gridCol w:w="2124"/>
        <w:gridCol w:w="4875"/>
      </w:tblGrid>
      <w:tr w14:paraId="1F896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2805" w:type="dxa"/>
            <w:vAlign w:val="top"/>
          </w:tcPr>
          <w:p w14:paraId="3BDB8177">
            <w:pPr>
              <w:spacing w:line="26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91DA8D0">
            <w:pPr>
              <w:spacing w:line="26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2E679355"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45C8E09">
            <w:pPr>
              <w:pStyle w:val="7"/>
              <w:spacing w:before="101" w:line="221" w:lineRule="auto"/>
              <w:ind w:left="76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工作内容</w:t>
            </w:r>
          </w:p>
        </w:tc>
        <w:tc>
          <w:tcPr>
            <w:tcW w:w="11313" w:type="dxa"/>
            <w:gridSpan w:val="3"/>
            <w:vAlign w:val="top"/>
          </w:tcPr>
          <w:p w14:paraId="1647177F">
            <w:pPr>
              <w:spacing w:line="293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06A75E81">
            <w:pPr>
              <w:spacing w:line="29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42192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right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我县2026年第一批一事一议财政资金共1078万元(其中中央转移支付资金678万元、县级预算资金400万元)，分别在全县11个乡镇开展建设，项目涉及50个行政村、8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个项目，投资总概算约13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万元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现需要对该项目进行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结算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审计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，将依据审计结果与乡镇结算奖补资金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。</w:t>
            </w:r>
          </w:p>
          <w:p w14:paraId="42AF95EE">
            <w:pPr>
              <w:pStyle w:val="7"/>
              <w:spacing w:before="101" w:line="246" w:lineRule="auto"/>
              <w:ind w:left="114" w:right="109" w:firstLine="64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2949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805" w:type="dxa"/>
            <w:vAlign w:val="top"/>
          </w:tcPr>
          <w:p w14:paraId="053024BC">
            <w:pPr>
              <w:pStyle w:val="7"/>
              <w:spacing w:before="204" w:line="220" w:lineRule="auto"/>
              <w:ind w:left="78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32"/>
                <w:szCs w:val="32"/>
              </w:rPr>
              <w:t>时间要求</w:t>
            </w:r>
          </w:p>
        </w:tc>
        <w:tc>
          <w:tcPr>
            <w:tcW w:w="11313" w:type="dxa"/>
            <w:gridSpan w:val="3"/>
            <w:vAlign w:val="top"/>
          </w:tcPr>
          <w:p w14:paraId="7F345190">
            <w:pPr>
              <w:spacing w:before="271" w:line="225" w:lineRule="auto"/>
              <w:ind w:left="81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合同签订之日起至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2026年12月31日结束</w:t>
            </w:r>
          </w:p>
        </w:tc>
      </w:tr>
      <w:tr w14:paraId="3437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2805" w:type="dxa"/>
            <w:vAlign w:val="top"/>
          </w:tcPr>
          <w:p w14:paraId="37C5FB9F">
            <w:pPr>
              <w:spacing w:line="31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4AC1A401">
            <w:pPr>
              <w:pStyle w:val="7"/>
              <w:spacing w:before="101" w:line="219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单位名称（加盖公章）</w:t>
            </w:r>
          </w:p>
        </w:tc>
        <w:tc>
          <w:tcPr>
            <w:tcW w:w="4314" w:type="dxa"/>
            <w:vAlign w:val="top"/>
          </w:tcPr>
          <w:p w14:paraId="412892D1">
            <w:pPr>
              <w:spacing w:line="31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39B776BF">
            <w:pPr>
              <w:spacing w:line="311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7802520A">
            <w:pPr>
              <w:pStyle w:val="7"/>
              <w:spacing w:before="101" w:line="219" w:lineRule="auto"/>
              <w:ind w:left="11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联系电话：</w:t>
            </w:r>
          </w:p>
        </w:tc>
        <w:tc>
          <w:tcPr>
            <w:tcW w:w="2124" w:type="dxa"/>
            <w:vAlign w:val="top"/>
          </w:tcPr>
          <w:p w14:paraId="5E9E3050">
            <w:pPr>
              <w:spacing w:line="31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358377A9">
            <w:pPr>
              <w:spacing w:line="31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2DA8D85E">
            <w:pPr>
              <w:pStyle w:val="7"/>
              <w:spacing w:before="101" w:line="220" w:lineRule="auto"/>
              <w:ind w:left="126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）</w:t>
            </w:r>
          </w:p>
        </w:tc>
        <w:tc>
          <w:tcPr>
            <w:tcW w:w="4875" w:type="dxa"/>
            <w:vAlign w:val="top"/>
          </w:tcPr>
          <w:p w14:paraId="5643AA7D">
            <w:pPr>
              <w:spacing w:line="311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3ACB72F">
            <w:pPr>
              <w:spacing w:line="311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20D5E548">
            <w:pPr>
              <w:pStyle w:val="7"/>
              <w:spacing w:before="101" w:line="222" w:lineRule="auto"/>
              <w:ind w:left="14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数额：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‰</w:t>
            </w:r>
          </w:p>
        </w:tc>
      </w:tr>
      <w:tr w14:paraId="548E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14118" w:type="dxa"/>
            <w:gridSpan w:val="4"/>
            <w:vAlign w:val="top"/>
          </w:tcPr>
          <w:p w14:paraId="1F2449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60" w:lineRule="atLeast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备注：最高报价限价为项目投资概算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的3‰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（采用费率报价，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总价不超过3.9万元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。</w:t>
            </w:r>
          </w:p>
          <w:p w14:paraId="304D2D0C">
            <w:pPr>
              <w:pStyle w:val="7"/>
              <w:spacing w:before="47" w:line="219" w:lineRule="auto"/>
              <w:ind w:left="13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751E23C4">
      <w:pPr>
        <w:rPr>
          <w:rFonts w:ascii="Arial"/>
          <w:sz w:val="21"/>
        </w:rPr>
      </w:pPr>
    </w:p>
    <w:sectPr>
      <w:pgSz w:w="16839" w:h="11906"/>
      <w:pgMar w:top="1012" w:right="1202" w:bottom="0" w:left="16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C331A1"/>
    <w:rsid w:val="2A74382A"/>
    <w:rsid w:val="48212BE3"/>
    <w:rsid w:val="5D682495"/>
    <w:rsid w:val="691C6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240</Words>
  <Characters>266</Characters>
  <TotalTime>5</TotalTime>
  <ScaleCrop>false</ScaleCrop>
  <LinksUpToDate>false</LinksUpToDate>
  <CharactersWithSpaces>269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2026-06-17T15:17:00Z</dcterms:created>
  <dc:creator>武悦</dc:creator>
  <cp:lastModifiedBy>愚公后人</cp:lastModifiedBy>
  <dcterms:modified xsi:type="dcterms:W3CDTF">2026-07-03T03:03:05Z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2026-07-03T10:28:53Z</vt:filetime>
  </property>
  <property fmtid="{D5CDD505-2E9C-101B-9397-08002B2CF9AE}" pid="4" name="KSOTemplateDocerSaveRecord">
    <vt:lpwstr>eyJoZGlkIjoiOGY0ODVlNjdkYmY4Njk4N2M4Y2M0ODBkZWU5YTUxMjEiLCJ1c2VySWQiOiIyNTgzMzIwMDEifQ==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D86AF82A979F4F4791C8A7A33EFD6489_13</vt:lpwstr>
  </property>
</Properties>
</file>