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500B">
      <w:pPr>
        <w:pStyle w:val="5"/>
        <w:snapToGrid w:val="0"/>
        <w:spacing w:before="0" w:after="0" w:line="560" w:lineRule="exact"/>
        <w:outlineLvl w:val="9"/>
        <w:rPr>
          <w:rFonts w:hAnsi="宋体"/>
          <w:color w:val="000000"/>
        </w:rPr>
      </w:pPr>
    </w:p>
    <w:p w14:paraId="11A700C3">
      <w:pPr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2023年度旅行推介项目绩效评价报告</w:t>
      </w:r>
    </w:p>
    <w:p w14:paraId="62573431">
      <w:pPr>
        <w:snapToGrid w:val="0"/>
        <w:spacing w:line="560" w:lineRule="exact"/>
        <w:ind w:firstLine="640" w:firstLineChars="200"/>
        <w:rPr>
          <w:rFonts w:hint="eastAsia" w:ascii="黑体" w:hAnsi="黑体" w:eastAsia="黑体" w:cs="仿宋_GB2312"/>
          <w:color w:val="000000"/>
          <w:szCs w:val="32"/>
        </w:rPr>
      </w:pPr>
    </w:p>
    <w:p w14:paraId="289599C5"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Cs w:val="32"/>
        </w:rPr>
        <w:t>一、自评工作开展情况</w:t>
      </w:r>
    </w:p>
    <w:p w14:paraId="41684DDB">
      <w:pPr>
        <w:spacing w:line="560" w:lineRule="exact"/>
        <w:ind w:firstLine="645"/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</w:rPr>
        <w:t>我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自评项目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个: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旅行推介项目，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预算金额为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20万元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EBB96F4">
      <w:pPr>
        <w:spacing w:line="560" w:lineRule="exact"/>
        <w:ind w:firstLine="64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1、项目内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容</w:t>
      </w:r>
    </w:p>
    <w:p w14:paraId="70F1763C">
      <w:pPr>
        <w:snapToGrid w:val="0"/>
        <w:spacing w:line="560" w:lineRule="exact"/>
        <w:ind w:firstLine="66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垓下遗址景区旅行推介项目主要用于维持景区日常运营和升级改造、环境整治，包括物业保安保洁、水费电费的使用及网路支持，景区垃圾清运、人员培训等。</w:t>
      </w:r>
    </w:p>
    <w:p w14:paraId="2F131C28">
      <w:pPr>
        <w:snapToGrid w:val="0"/>
        <w:spacing w:line="560" w:lineRule="exact"/>
        <w:ind w:firstLine="640" w:firstLineChars="20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、自评工作的组织实施情况</w:t>
      </w:r>
    </w:p>
    <w:p w14:paraId="2363021E">
      <w:pPr>
        <w:snapToGrid w:val="0"/>
        <w:spacing w:line="560" w:lineRule="exact"/>
        <w:rPr>
          <w:rFonts w:ascii="Times New Roman" w:hAnsi="Times New Roman" w:cs="Times New Roman"/>
          <w:color w:val="000000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根据《固镇县财政局关于开展</w:t>
      </w:r>
      <w:r>
        <w:rPr>
          <w:rFonts w:ascii="Times New Roman" w:hAnsi="Times New Roman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年度县级部门预算绩效单位自评和部门评价工作的通知》（固财〔</w:t>
      </w:r>
      <w:r>
        <w:rPr>
          <w:rFonts w:ascii="Times New Roman" w:hAnsi="Times New Roman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号）要求，我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高度重视此次项目绩效自评工作，成立了绩效自评工作组，明确任务分工，压实工作责任，认真准备相关资料，围绕项目目标，深入客观进行分析评价，高质量地完成项目绩效自评工作。</w:t>
      </w:r>
    </w:p>
    <w:p w14:paraId="71B58D46">
      <w:pPr>
        <w:numPr>
          <w:ilvl w:val="0"/>
          <w:numId w:val="1"/>
        </w:numPr>
        <w:snapToGrid w:val="0"/>
        <w:spacing w:line="560" w:lineRule="exact"/>
        <w:ind w:firstLine="660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Cs w:val="32"/>
        </w:rPr>
        <w:t>部门预算支出情况</w:t>
      </w:r>
    </w:p>
    <w:p w14:paraId="084CAD57">
      <w:pPr>
        <w:snapToGrid w:val="0"/>
        <w:spacing w:line="560" w:lineRule="exact"/>
        <w:rPr>
          <w:rFonts w:hint="default" w:ascii="Times New Roman" w:hAnsi="Times New Roman" w:cs="Times New Roman"/>
          <w:color w:val="000000"/>
          <w:szCs w:val="32"/>
          <w:lang w:val="en-US"/>
        </w:rPr>
      </w:pPr>
      <w:r>
        <w:rPr>
          <w:rFonts w:ascii="Times New Roman" w:hAnsi="Times New Roman" w:cs="Times New Roman"/>
          <w:color w:val="000000"/>
          <w:szCs w:val="32"/>
        </w:rPr>
        <w:t xml:space="preserve">   </w:t>
      </w:r>
      <w:r>
        <w:rPr>
          <w:rFonts w:hint="eastAsia" w:ascii="Times New Roman" w:hAnsi="Times New Roman" w:cs="Times New Roman"/>
          <w:color w:val="000000"/>
          <w:szCs w:val="32"/>
        </w:rPr>
        <w:t>垓下遗址景区旅行推介项目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全年预算数20万元，全年执行数20万元，执行率100%，自评得分88分。保证垓下景区有效运转，打造特色非遗体验馆，确保景区环境优美、设施完备，不断满足群众精神文化需求。</w:t>
      </w:r>
    </w:p>
    <w:p w14:paraId="59C96353">
      <w:pPr>
        <w:snapToGrid w:val="0"/>
        <w:spacing w:line="560" w:lineRule="exact"/>
        <w:ind w:firstLine="660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Cs w:val="32"/>
        </w:rPr>
        <w:t>三、项目自评结果及分析</w:t>
      </w:r>
    </w:p>
    <w:p w14:paraId="33535E97">
      <w:pPr>
        <w:snapToGrid w:val="0"/>
        <w:spacing w:line="560" w:lineRule="exact"/>
        <w:ind w:firstLine="660"/>
        <w:rPr>
          <w:rFonts w:hint="eastAsia" w:ascii="Times New Roman" w:hAnsi="Times New Roman" w:cs="Times New Roman"/>
          <w:color w:val="000000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垓下遗址景区旅行推介项目：</w:t>
      </w:r>
      <w:r>
        <w:rPr>
          <w:rFonts w:hint="eastAsia" w:ascii="Times New Roman" w:hAnsi="Times New Roman" w:cs="Times New Roman"/>
          <w:color w:val="000000"/>
          <w:szCs w:val="32"/>
        </w:rPr>
        <w:t>根据年初设定的绩效目标，项目绩效自评得分为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88</w:t>
      </w:r>
      <w:r>
        <w:rPr>
          <w:rFonts w:hint="eastAsia" w:ascii="Times New Roman" w:hAnsi="Times New Roman" w:cs="Times New Roman"/>
          <w:color w:val="000000"/>
          <w:szCs w:val="32"/>
        </w:rPr>
        <w:t>分。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项目</w:t>
      </w:r>
      <w:r>
        <w:rPr>
          <w:rFonts w:hint="eastAsia" w:ascii="Times New Roman" w:hAnsi="Times New Roman" w:cs="Times New Roman"/>
          <w:color w:val="000000"/>
          <w:szCs w:val="32"/>
        </w:rPr>
        <w:t>全年预算数为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color w:val="000000"/>
          <w:szCs w:val="32"/>
        </w:rPr>
        <w:t>万元，执行数为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20</w:t>
      </w:r>
      <w:r>
        <w:rPr>
          <w:rFonts w:hint="eastAsia" w:ascii="Times New Roman" w:hAnsi="Times New Roman" w:cs="Times New Roman"/>
          <w:color w:val="000000"/>
          <w:szCs w:val="32"/>
        </w:rPr>
        <w:t>万元，完成预算的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 xml:space="preserve">100 </w:t>
      </w:r>
      <w:r>
        <w:rPr>
          <w:rFonts w:hint="eastAsia" w:ascii="Times New Roman" w:hAnsi="Times New Roman" w:cs="Times New Roman"/>
          <w:color w:val="000000"/>
          <w:szCs w:val="32"/>
        </w:rPr>
        <w:t>%。项目绩效目标完成情况：一是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物业服务面积和物业服务人数均达到年初指标值，景区卫生保洁及时率达90%</w:t>
      </w:r>
      <w:r>
        <w:rPr>
          <w:rFonts w:hint="eastAsia" w:ascii="Times New Roman" w:hAnsi="Times New Roman" w:cs="Times New Roman"/>
          <w:color w:val="000000"/>
          <w:szCs w:val="32"/>
        </w:rPr>
        <w:t>；二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是经费严格按照财务制度进行合理支出，保证经费支出合规性。三是项目总成本控制在年初预算金额内，经过改造，景区的环境不断改善群众满意度进一步提升。</w:t>
      </w:r>
      <w:r>
        <w:rPr>
          <w:rFonts w:hint="eastAsia" w:ascii="Times New Roman" w:hAnsi="Times New Roman" w:cs="Times New Roman"/>
          <w:color w:val="000000"/>
          <w:szCs w:val="32"/>
        </w:rPr>
        <w:t>发现的主要问题及原因：一是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绩效管理中心认识不够深入和彻底，绩效指标设置科学性不够，主要原因是绩效管理专业知识欠缺</w:t>
      </w:r>
      <w:r>
        <w:rPr>
          <w:rFonts w:hint="eastAsia" w:ascii="Times New Roman" w:hAnsi="Times New Roman" w:cs="Times New Roman"/>
          <w:color w:val="000000"/>
          <w:szCs w:val="32"/>
        </w:rPr>
        <w:t>；二是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部分项目扣留质保金，导致预算执行率不高</w:t>
      </w:r>
      <w:r>
        <w:rPr>
          <w:rFonts w:hint="eastAsia" w:ascii="Times New Roman" w:hAnsi="Times New Roman" w:cs="Times New Roman"/>
          <w:color w:val="000000"/>
          <w:szCs w:val="32"/>
        </w:rPr>
        <w:t>。下一步改进措施：一是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加强绩效管理专业知识的学习，通过翻阅专业领域的知识，也可以向经验丰富的老同志学习工作经验</w:t>
      </w:r>
      <w:r>
        <w:rPr>
          <w:rFonts w:hint="eastAsia" w:ascii="Times New Roman" w:hAnsi="Times New Roman" w:cs="Times New Roman"/>
          <w:color w:val="000000"/>
          <w:szCs w:val="32"/>
        </w:rPr>
        <w:t>；二</w:t>
      </w: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是合理编辑来年预算，规范使用资金，不断提高预算效能和执行率。</w:t>
      </w:r>
    </w:p>
    <w:p w14:paraId="6EE15153">
      <w:pPr>
        <w:snapToGrid w:val="0"/>
        <w:spacing w:line="560" w:lineRule="exact"/>
        <w:ind w:firstLine="660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Cs w:val="32"/>
        </w:rPr>
        <w:t>四、绩效自评发现的主要问题及整改措施</w:t>
      </w:r>
    </w:p>
    <w:p w14:paraId="26073850">
      <w:pPr>
        <w:snapToGrid w:val="0"/>
        <w:spacing w:line="560" w:lineRule="exact"/>
        <w:ind w:firstLine="66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  <w:lang w:val="en-US" w:eastAsia="zh-CN"/>
        </w:rPr>
        <w:t>部门项目资金执行率、绩效指标设置的科学性有待提高，下一步对绩效较差的项目，总结分析相关原因，进一步改进管理水平，加强管理监督，多与财政部门沟通，不断落实预算项目资金效益</w:t>
      </w:r>
      <w:r>
        <w:rPr>
          <w:rFonts w:hint="eastAsia" w:ascii="Times New Roman" w:hAnsi="Times New Roman" w:cs="Times New Roman"/>
          <w:color w:val="000000"/>
          <w:szCs w:val="32"/>
        </w:rPr>
        <w:t>。</w:t>
      </w:r>
    </w:p>
    <w:p w14:paraId="23E85876">
      <w:pPr>
        <w:snapToGrid w:val="0"/>
        <w:spacing w:line="560" w:lineRule="exact"/>
        <w:ind w:firstLine="660"/>
        <w:rPr>
          <w:rFonts w:ascii="Times New Roman" w:hAnsi="Times New Roman" w:eastAsia="黑体" w:cs="Times New Roman"/>
          <w:color w:val="000000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Cs w:val="32"/>
        </w:rPr>
        <w:t>五、其他需要说明的问题</w:t>
      </w:r>
    </w:p>
    <w:p w14:paraId="11238F49">
      <w:pPr>
        <w:snapToGrid w:val="0"/>
        <w:spacing w:line="560" w:lineRule="exact"/>
        <w:ind w:firstLine="640" w:firstLineChars="200"/>
        <w:rPr>
          <w:rFonts w:ascii="Times New Roman" w:hAnsi="Times New Roman" w:cs="Times New Roman"/>
          <w:color w:val="000000"/>
          <w:szCs w:val="32"/>
        </w:rPr>
      </w:pPr>
      <w:r>
        <w:rPr>
          <w:rFonts w:hint="eastAsia" w:ascii="Times New Roman" w:hAnsi="Times New Roman" w:cs="Times New Roman"/>
          <w:color w:val="000000"/>
          <w:szCs w:val="32"/>
        </w:rPr>
        <w:t>附：项目支出绩效自评汇总表</w:t>
      </w:r>
    </w:p>
    <w:p w14:paraId="271A254B">
      <w:pPr>
        <w:rPr>
          <w:rFonts w:hint="eastAsia" w:ascii="Times New Roman" w:hAnsi="Times New Roman" w:eastAsia="黑体" w:cs="Times New Roman"/>
          <w:color w:val="000000"/>
          <w:szCs w:val="32"/>
        </w:rPr>
      </w:pPr>
    </w:p>
    <w:p w14:paraId="540F4663">
      <w:pPr>
        <w:rPr>
          <w:rFonts w:hint="eastAsia" w:ascii="Times New Roman" w:hAnsi="Times New Roman" w:eastAsia="黑体" w:cs="Times New Roman"/>
          <w:color w:val="000000"/>
          <w:szCs w:val="32"/>
        </w:rPr>
      </w:pPr>
    </w:p>
    <w:p w14:paraId="0618A2AD">
      <w:pPr>
        <w:rPr>
          <w:rFonts w:hint="eastAsia" w:ascii="Times New Roman" w:hAnsi="Times New Roman" w:eastAsia="黑体" w:cs="Times New Roman"/>
          <w:color w:val="000000"/>
          <w:szCs w:val="32"/>
        </w:rPr>
      </w:pPr>
    </w:p>
    <w:p w14:paraId="685CE386">
      <w:pPr>
        <w:rPr>
          <w:rFonts w:hint="eastAsia" w:ascii="Times New Roman" w:hAnsi="Times New Roman" w:eastAsia="黑体" w:cs="Times New Roman"/>
          <w:color w:val="000000"/>
          <w:szCs w:val="32"/>
        </w:rPr>
      </w:pPr>
    </w:p>
    <w:p w14:paraId="140DCF2F">
      <w:pPr>
        <w:rPr>
          <w:rFonts w:hint="eastAsia" w:ascii="Times New Roman" w:hAnsi="Times New Roman" w:eastAsia="黑体" w:cs="Times New Roman"/>
          <w:color w:val="000000"/>
          <w:szCs w:val="32"/>
        </w:rPr>
      </w:pPr>
    </w:p>
    <w:p w14:paraId="3F29E00B">
      <w:pPr>
        <w:rPr>
          <w:rFonts w:hint="eastAsia" w:ascii="Times New Roman" w:hAnsi="Times New Roman" w:cs="Times New Roman" w:eastAsiaTheme="minorEastAsia"/>
          <w:color w:val="000000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szCs w:val="32"/>
          <w:lang w:eastAsia="zh-CN"/>
        </w:rPr>
        <w:t>附件：</w:t>
      </w:r>
    </w:p>
    <w:p w14:paraId="37071E97">
      <w:pPr>
        <w:rPr>
          <w:rFonts w:ascii="Times New Roman" w:hAnsi="Times New Roman" w:eastAsia="黑体" w:cs="Times New Roman"/>
          <w:color w:val="000000"/>
          <w:szCs w:val="32"/>
        </w:rPr>
      </w:pPr>
    </w:p>
    <w:p w14:paraId="3986BC34">
      <w:pPr>
        <w:pStyle w:val="5"/>
        <w:snapToGrid w:val="0"/>
        <w:spacing w:before="0" w:after="0" w:line="560" w:lineRule="exact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000000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</w:rPr>
        <w:t>项目支出绩效自评汇总表</w:t>
      </w:r>
    </w:p>
    <w:p w14:paraId="3C5C60BC">
      <w:pPr>
        <w:pStyle w:val="5"/>
        <w:snapToGrid w:val="0"/>
        <w:spacing w:before="0" w:after="0" w:line="560" w:lineRule="exact"/>
        <w:jc w:val="right"/>
        <w:outlineLvl w:val="9"/>
        <w:rPr>
          <w:rFonts w:hint="eastAsia" w:ascii="Times New Roman" w:hAnsi="Times New Roman" w:eastAsia="方正小标宋_GBK" w:cs="Times New Roman"/>
          <w:b w:val="0"/>
          <w:color w:val="000000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sz w:val="21"/>
          <w:szCs w:val="21"/>
          <w:lang w:eastAsia="zh-CN"/>
        </w:rPr>
        <w:t>单位：万元</w:t>
      </w:r>
    </w:p>
    <w:tbl>
      <w:tblPr>
        <w:tblStyle w:val="3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81"/>
        <w:gridCol w:w="1418"/>
        <w:gridCol w:w="1604"/>
        <w:gridCol w:w="990"/>
        <w:gridCol w:w="789"/>
        <w:gridCol w:w="1192"/>
        <w:gridCol w:w="2088"/>
      </w:tblGrid>
      <w:tr w14:paraId="02DB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95B5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18DE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E9F6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全年</w:t>
            </w:r>
          </w:p>
          <w:p w14:paraId="2036C79C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59562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全年</w:t>
            </w:r>
          </w:p>
          <w:p w14:paraId="6557FBD3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执行数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EF37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预算执行率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F81B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自评得分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9062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是否有较大偏差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A667D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自评结果应用</w:t>
            </w:r>
          </w:p>
        </w:tc>
      </w:tr>
      <w:tr w14:paraId="6758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3CF10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1A5C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垓下遗址景区旅行推介项目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FD1FE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772C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9CD2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6632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88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4C597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7BB2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发现的主要问题及原因：一是绩效管理中心认识不够深入和彻底，绩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效</w:t>
            </w:r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指标设置科学性不够，主要原因是绩效管理专业知识欠缺；二是部分项目扣留质保金，导致预算执行率不高。下一步改进措施：一是加强绩效管理专业知识的学习，通过翻阅专业领域的知识，也可以向经验丰富的老同志学习工作经验；二是合理编辑来年预算，规范使用资金，不断提高预算效能和执行率。</w:t>
            </w:r>
          </w:p>
        </w:tc>
      </w:tr>
    </w:tbl>
    <w:p w14:paraId="6B94AB23">
      <w:pPr>
        <w:rPr>
          <w:rFonts w:hint="default" w:ascii="Times New Roman" w:hAnsi="Times New Roman" w:eastAsia="仿宋_GB2312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A79130-F8D5-491E-8ADA-DA76C4BDCF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0A42D4-85EF-4A5F-836E-4AD55F4EE6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1855FE-435F-4219-AF06-0F0F5616D2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2D0D6E9-725F-4EB2-9FD0-A0D7BE8CFF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45F3530-42E5-4120-AD98-A9DF6F0A57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D58C2"/>
    <w:multiLevelType w:val="singleLevel"/>
    <w:tmpl w:val="FBDD58C2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jY2MjIyMGZiOTEwODIzNjZmZWM2YmU3ZDc1MWYifQ=="/>
  </w:docVars>
  <w:rsids>
    <w:rsidRoot w:val="D2EE272B"/>
    <w:rsid w:val="053A13B6"/>
    <w:rsid w:val="1FDE2D55"/>
    <w:rsid w:val="25602D5E"/>
    <w:rsid w:val="2727264B"/>
    <w:rsid w:val="27EB05C2"/>
    <w:rsid w:val="2F9652B7"/>
    <w:rsid w:val="38CB78EE"/>
    <w:rsid w:val="38EA5078"/>
    <w:rsid w:val="3BE407A1"/>
    <w:rsid w:val="46E069C0"/>
    <w:rsid w:val="4882680B"/>
    <w:rsid w:val="51331174"/>
    <w:rsid w:val="54801D4E"/>
    <w:rsid w:val="552771BD"/>
    <w:rsid w:val="56CC6BC6"/>
    <w:rsid w:val="5FBED888"/>
    <w:rsid w:val="616904C9"/>
    <w:rsid w:val="61C12DE2"/>
    <w:rsid w:val="6B3727A3"/>
    <w:rsid w:val="76604F4D"/>
    <w:rsid w:val="7FDF2380"/>
    <w:rsid w:val="BFFFF2C9"/>
    <w:rsid w:val="D2EE272B"/>
    <w:rsid w:val="F279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autoRedefine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办公自动化专用标题"/>
    <w:autoRedefine/>
    <w:qFormat/>
    <w:uiPriority w:val="0"/>
    <w:pPr>
      <w:widowControl/>
      <w:spacing w:before="240" w:after="60" w:line="560" w:lineRule="atLeast"/>
      <w:jc w:val="center"/>
      <w:outlineLvl w:val="0"/>
    </w:pPr>
    <w:rPr>
      <w:rFonts w:ascii="宋体" w:hAnsi="Arial" w:eastAsia="宋体" w:cs="Times New Roman"/>
      <w:b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1161</Characters>
  <Lines>0</Lines>
  <Paragraphs>0</Paragraphs>
  <TotalTime>4</TotalTime>
  <ScaleCrop>false</ScaleCrop>
  <LinksUpToDate>false</LinksUpToDate>
  <CharactersWithSpaces>1169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2023-03-02T15:29:00Z</dcterms:created>
  <dc:creator>bbcz</dc:creator>
  <cp:lastModifiedBy>北晨</cp:lastModifiedBy>
  <cp:lastPrinted>2023-03-03T01:16:00Z</cp:lastPrinted>
  <dcterms:modified xsi:type="dcterms:W3CDTF">2024-09-04T09:37:41Z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BC904559842A4BE998EA1DF1483C32DE_13</vt:lpwstr>
  </property>
</Properties>
</file>