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BE7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default" w:ascii="Times New Roman" w:hAnsi="Times New Roman" w:cs="Times New Roman"/>
          <w:i w:val="0"/>
          <w:iCs w:val="0"/>
          <w:caps w:val="0"/>
          <w:color w:val="454545"/>
          <w:spacing w:val="0"/>
          <w:sz w:val="32"/>
          <w:szCs w:val="32"/>
        </w:rPr>
      </w:pPr>
      <w:r>
        <w:rPr>
          <w:rFonts w:ascii="方正小标宋简体" w:hAnsi="方正小标宋简体" w:eastAsia="方正小标宋简体" w:cs="方正小标宋简体"/>
          <w:i w:val="0"/>
          <w:iCs w:val="0"/>
          <w:caps w:val="0"/>
          <w:color w:val="454545"/>
          <w:spacing w:val="0"/>
          <w:kern w:val="0"/>
          <w:sz w:val="44"/>
          <w:szCs w:val="44"/>
          <w:bdr w:val="none" w:color="auto" w:sz="0" w:space="0"/>
          <w:shd w:val="clear" w:fill="FFFFFF"/>
          <w:lang w:val="en-US" w:eastAsia="zh-CN" w:bidi="ar"/>
        </w:rPr>
        <w:t>安徽省企业技术改造促进条例</w:t>
      </w:r>
    </w:p>
    <w:p w14:paraId="34B08C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Times New Roman" w:hAnsi="Times New Roman" w:cs="Times New Roman"/>
          <w:i w:val="0"/>
          <w:iCs w:val="0"/>
          <w:caps w:val="0"/>
          <w:color w:val="454545"/>
          <w:spacing w:val="0"/>
          <w:sz w:val="32"/>
          <w:szCs w:val="32"/>
        </w:rPr>
      </w:pPr>
      <w:r>
        <w:rPr>
          <w:rFonts w:hint="default" w:ascii="Times New Roman" w:hAnsi="Times New Roman" w:cs="Times New Roman" w:eastAsiaTheme="minorEastAsia"/>
          <w:i w:val="0"/>
          <w:iCs w:val="0"/>
          <w:caps w:val="0"/>
          <w:color w:val="454545"/>
          <w:spacing w:val="0"/>
          <w:kern w:val="0"/>
          <w:sz w:val="32"/>
          <w:szCs w:val="32"/>
          <w:bdr w:val="none" w:color="auto" w:sz="0" w:space="0"/>
          <w:shd w:val="clear" w:fill="FFFFFF"/>
          <w:lang w:val="en-US" w:eastAsia="zh-CN" w:bidi="ar"/>
        </w:rPr>
        <w:t> </w:t>
      </w:r>
    </w:p>
    <w:p w14:paraId="471C0B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Times New Roman" w:hAnsi="Times New Roman" w:cs="Times New Roman"/>
          <w:i w:val="0"/>
          <w:iCs w:val="0"/>
          <w:caps w:val="0"/>
          <w:color w:val="454545"/>
          <w:spacing w:val="0"/>
          <w:sz w:val="32"/>
          <w:szCs w:val="32"/>
        </w:rPr>
      </w:pPr>
      <w:r>
        <w:rPr>
          <w:rFonts w:ascii="楷体_GB2312" w:hAnsi="Times New Roman" w:eastAsia="楷体_GB2312" w:cs="楷体_GB2312"/>
          <w:i w:val="0"/>
          <w:iCs w:val="0"/>
          <w:caps w:val="0"/>
          <w:color w:val="454545"/>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iCs w:val="0"/>
          <w:caps w:val="0"/>
          <w:color w:val="454545"/>
          <w:spacing w:val="0"/>
          <w:kern w:val="0"/>
          <w:sz w:val="32"/>
          <w:szCs w:val="32"/>
          <w:bdr w:val="none" w:color="auto" w:sz="0" w:space="0"/>
          <w:shd w:val="clear" w:fill="FFFFFF"/>
          <w:lang w:val="en-US" w:eastAsia="zh-CN" w:bidi="ar"/>
        </w:rPr>
        <w:t>20</w:t>
      </w:r>
      <w:r>
        <w:rPr>
          <w:rFonts w:hint="default" w:ascii="Times New Roman" w:hAnsi="Times New Roman" w:eastAsia="楷体_GB2312" w:cs="Times New Roman"/>
          <w:i w:val="0"/>
          <w:iCs w:val="0"/>
          <w:caps w:val="0"/>
          <w:color w:val="454545"/>
          <w:spacing w:val="0"/>
          <w:kern w:val="0"/>
          <w:sz w:val="32"/>
          <w:szCs w:val="32"/>
          <w:bdr w:val="none" w:color="auto" w:sz="0" w:space="0"/>
          <w:shd w:val="clear" w:fill="FFFFFF"/>
          <w:lang w:val="en-US" w:eastAsia="zh-CN" w:bidi="ar"/>
        </w:rPr>
        <w:t>2</w:t>
      </w:r>
      <w:r>
        <w:rPr>
          <w:rFonts w:hint="default" w:ascii="Times New Roman" w:hAnsi="Times New Roman" w:cs="Times New Roman" w:eastAsiaTheme="minorEastAsia"/>
          <w:i w:val="0"/>
          <w:iCs w:val="0"/>
          <w:caps w:val="0"/>
          <w:color w:val="454545"/>
          <w:spacing w:val="0"/>
          <w:kern w:val="0"/>
          <w:sz w:val="32"/>
          <w:szCs w:val="32"/>
          <w:bdr w:val="none" w:color="auto" w:sz="0" w:space="0"/>
          <w:shd w:val="clear" w:fill="FFFFFF"/>
          <w:lang w:val="en-US" w:eastAsia="zh-CN" w:bidi="ar"/>
        </w:rPr>
        <w:t>4</w:t>
      </w:r>
      <w:r>
        <w:rPr>
          <w:rFonts w:hint="eastAsia" w:ascii="楷体_GB2312" w:hAnsi="Times New Roman" w:eastAsia="楷体_GB2312" w:cs="楷体_GB2312"/>
          <w:i w:val="0"/>
          <w:iCs w:val="0"/>
          <w:caps w:val="0"/>
          <w:color w:val="454545"/>
          <w:spacing w:val="0"/>
          <w:kern w:val="0"/>
          <w:sz w:val="32"/>
          <w:szCs w:val="32"/>
          <w:bdr w:val="none" w:color="auto" w:sz="0" w:space="0"/>
          <w:shd w:val="clear" w:fill="FFFFFF"/>
          <w:lang w:val="en-US" w:eastAsia="zh-CN" w:bidi="ar"/>
        </w:rPr>
        <w:t>年</w:t>
      </w:r>
      <w:r>
        <w:rPr>
          <w:rFonts w:hint="default" w:ascii="Times New Roman" w:hAnsi="Times New Roman" w:eastAsia="楷体_GB2312" w:cs="Times New Roman"/>
          <w:i w:val="0"/>
          <w:iCs w:val="0"/>
          <w:caps w:val="0"/>
          <w:color w:val="454545"/>
          <w:spacing w:val="0"/>
          <w:kern w:val="0"/>
          <w:sz w:val="32"/>
          <w:szCs w:val="32"/>
          <w:bdr w:val="none" w:color="auto" w:sz="0" w:space="0"/>
          <w:shd w:val="clear" w:fill="FFFFFF"/>
          <w:lang w:val="en-US" w:eastAsia="zh-CN" w:bidi="ar"/>
        </w:rPr>
        <w:t>9</w:t>
      </w:r>
      <w:r>
        <w:rPr>
          <w:rFonts w:hint="eastAsia" w:ascii="楷体_GB2312" w:hAnsi="Times New Roman" w:eastAsia="楷体_GB2312" w:cs="楷体_GB2312"/>
          <w:i w:val="0"/>
          <w:iCs w:val="0"/>
          <w:caps w:val="0"/>
          <w:color w:val="454545"/>
          <w:spacing w:val="0"/>
          <w:kern w:val="0"/>
          <w:sz w:val="32"/>
          <w:szCs w:val="32"/>
          <w:bdr w:val="none" w:color="auto" w:sz="0" w:space="0"/>
          <w:shd w:val="clear" w:fill="FFFFFF"/>
          <w:lang w:val="en-US" w:eastAsia="zh-CN" w:bidi="ar"/>
        </w:rPr>
        <w:t>月</w:t>
      </w:r>
      <w:r>
        <w:rPr>
          <w:rFonts w:hint="default" w:ascii="Times New Roman" w:hAnsi="Times New Roman" w:eastAsia="楷体_GB2312" w:cs="Times New Roman"/>
          <w:i w:val="0"/>
          <w:iCs w:val="0"/>
          <w:caps w:val="0"/>
          <w:color w:val="454545"/>
          <w:spacing w:val="0"/>
          <w:kern w:val="0"/>
          <w:sz w:val="32"/>
          <w:szCs w:val="32"/>
          <w:bdr w:val="none" w:color="auto" w:sz="0" w:space="0"/>
          <w:shd w:val="clear" w:fill="FFFFFF"/>
          <w:lang w:val="en-US" w:eastAsia="zh-CN" w:bidi="ar"/>
        </w:rPr>
        <w:t>29</w:t>
      </w:r>
      <w:r>
        <w:rPr>
          <w:rFonts w:hint="eastAsia" w:ascii="楷体_GB2312" w:hAnsi="Times New Roman" w:eastAsia="楷体_GB2312" w:cs="楷体_GB2312"/>
          <w:i w:val="0"/>
          <w:iCs w:val="0"/>
          <w:caps w:val="0"/>
          <w:color w:val="454545"/>
          <w:spacing w:val="0"/>
          <w:kern w:val="0"/>
          <w:sz w:val="32"/>
          <w:szCs w:val="32"/>
          <w:bdr w:val="none" w:color="auto" w:sz="0" w:space="0"/>
          <w:shd w:val="clear" w:fill="FFFFFF"/>
          <w:lang w:val="en-US" w:eastAsia="zh-CN" w:bidi="ar"/>
        </w:rPr>
        <w:t>日安徽省第十四届人民代表大会</w:t>
      </w:r>
    </w:p>
    <w:p w14:paraId="1ADE29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Times New Roman" w:hAnsi="Times New Roman" w:cs="Times New Roman"/>
          <w:i w:val="0"/>
          <w:iCs w:val="0"/>
          <w:caps w:val="0"/>
          <w:color w:val="454545"/>
          <w:spacing w:val="0"/>
          <w:sz w:val="32"/>
          <w:szCs w:val="32"/>
        </w:rPr>
      </w:pPr>
      <w:r>
        <w:rPr>
          <w:rFonts w:hint="eastAsia" w:ascii="楷体_GB2312" w:hAnsi="Times New Roman" w:eastAsia="楷体_GB2312" w:cs="楷体_GB2312"/>
          <w:i w:val="0"/>
          <w:iCs w:val="0"/>
          <w:caps w:val="0"/>
          <w:color w:val="454545"/>
          <w:spacing w:val="0"/>
          <w:kern w:val="0"/>
          <w:sz w:val="32"/>
          <w:szCs w:val="32"/>
          <w:bdr w:val="none" w:color="auto" w:sz="0" w:space="0"/>
          <w:shd w:val="clear" w:fill="FFFFFF"/>
          <w:lang w:val="en-US" w:eastAsia="zh-CN" w:bidi="ar"/>
        </w:rPr>
        <w:t>常务委员会第十一次会议通过）</w:t>
      </w:r>
    </w:p>
    <w:p w14:paraId="22C3C7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Times New Roman" w:hAnsi="Times New Roman" w:cs="Times New Roman"/>
          <w:i w:val="0"/>
          <w:iCs w:val="0"/>
          <w:caps w:val="0"/>
          <w:color w:val="454545"/>
          <w:spacing w:val="0"/>
          <w:sz w:val="32"/>
          <w:szCs w:val="32"/>
        </w:rPr>
      </w:pPr>
      <w:r>
        <w:rPr>
          <w:rFonts w:hint="eastAsia" w:ascii="楷体_GB2312" w:hAnsi="Times New Roman" w:eastAsia="楷体_GB2312" w:cs="楷体_GB2312"/>
          <w:i w:val="0"/>
          <w:iCs w:val="0"/>
          <w:caps w:val="0"/>
          <w:color w:val="454545"/>
          <w:spacing w:val="0"/>
          <w:kern w:val="0"/>
          <w:sz w:val="32"/>
          <w:szCs w:val="32"/>
          <w:bdr w:val="none" w:color="auto" w:sz="0" w:space="0"/>
          <w:shd w:val="clear" w:fill="FFFFFF"/>
          <w:lang w:val="en-US" w:eastAsia="zh-CN" w:bidi="ar"/>
        </w:rPr>
        <w:t> </w:t>
      </w:r>
      <w:bookmarkStart w:id="0" w:name="_GoBack"/>
      <w:bookmarkEnd w:id="0"/>
    </w:p>
    <w:p w14:paraId="355C36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Times New Roman" w:hAnsi="Times New Roman" w:cs="Times New Roman"/>
          <w:i w:val="0"/>
          <w:iCs w:val="0"/>
          <w:caps w:val="0"/>
          <w:color w:val="454545"/>
          <w:spacing w:val="0"/>
          <w:sz w:val="32"/>
          <w:szCs w:val="32"/>
        </w:rPr>
      </w:pPr>
      <w:r>
        <w:rPr>
          <w:rFonts w:hint="eastAsia" w:ascii="楷体_GB2312" w:hAnsi="Times New Roman" w:eastAsia="楷体_GB2312" w:cs="楷体_GB2312"/>
          <w:i w:val="0"/>
          <w:iCs w:val="0"/>
          <w:caps w:val="0"/>
          <w:color w:val="454545"/>
          <w:spacing w:val="0"/>
          <w:kern w:val="0"/>
          <w:sz w:val="32"/>
          <w:szCs w:val="32"/>
          <w:bdr w:val="none" w:color="auto" w:sz="0" w:space="0"/>
          <w:shd w:val="clear" w:fill="FFFFFF"/>
          <w:lang w:val="en-US" w:eastAsia="zh-CN" w:bidi="ar"/>
        </w:rPr>
        <w:t>目　　录</w:t>
      </w:r>
    </w:p>
    <w:p w14:paraId="3B80B2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Times New Roman" w:hAnsi="Times New Roman" w:cs="Times New Roman"/>
          <w:i w:val="0"/>
          <w:iCs w:val="0"/>
          <w:caps w:val="0"/>
          <w:color w:val="454545"/>
          <w:spacing w:val="0"/>
          <w:sz w:val="32"/>
          <w:szCs w:val="32"/>
        </w:rPr>
      </w:pPr>
      <w:r>
        <w:rPr>
          <w:rFonts w:hint="default" w:ascii="Times New Roman" w:hAnsi="Times New Roman" w:cs="Times New Roman" w:eastAsiaTheme="minorEastAsia"/>
          <w:i w:val="0"/>
          <w:iCs w:val="0"/>
          <w:caps w:val="0"/>
          <w:color w:val="454545"/>
          <w:spacing w:val="0"/>
          <w:kern w:val="0"/>
          <w:sz w:val="32"/>
          <w:szCs w:val="32"/>
          <w:bdr w:val="none" w:color="auto" w:sz="0" w:space="0"/>
          <w:shd w:val="clear" w:fill="FFFFFF"/>
          <w:lang w:val="en-US" w:eastAsia="zh-CN" w:bidi="ar"/>
        </w:rPr>
        <w:t> </w:t>
      </w:r>
    </w:p>
    <w:p w14:paraId="24036A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default" w:ascii="Times New Roman" w:hAnsi="Times New Roman" w:cs="Times New Roman"/>
          <w:i w:val="0"/>
          <w:iCs w:val="0"/>
          <w:caps w:val="0"/>
          <w:color w:val="454545"/>
          <w:spacing w:val="0"/>
          <w:sz w:val="32"/>
          <w:szCs w:val="32"/>
        </w:rPr>
      </w:pPr>
      <w:r>
        <w:rPr>
          <w:rFonts w:hint="eastAsia" w:ascii="楷体_GB2312" w:hAnsi="Times New Roman" w:eastAsia="楷体_GB2312" w:cs="楷体_GB2312"/>
          <w:i w:val="0"/>
          <w:iCs w:val="0"/>
          <w:caps w:val="0"/>
          <w:color w:val="454545"/>
          <w:spacing w:val="0"/>
          <w:kern w:val="0"/>
          <w:sz w:val="32"/>
          <w:szCs w:val="32"/>
          <w:bdr w:val="none" w:color="auto" w:sz="0" w:space="0"/>
          <w:shd w:val="clear" w:fill="FFFFFF"/>
          <w:lang w:val="en-US" w:eastAsia="zh-CN" w:bidi="ar"/>
        </w:rPr>
        <w:t>第一章　总　　则</w:t>
      </w:r>
    </w:p>
    <w:p w14:paraId="412A91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default" w:ascii="Times New Roman" w:hAnsi="Times New Roman" w:cs="Times New Roman"/>
          <w:i w:val="0"/>
          <w:iCs w:val="0"/>
          <w:caps w:val="0"/>
          <w:color w:val="454545"/>
          <w:spacing w:val="0"/>
          <w:sz w:val="32"/>
          <w:szCs w:val="32"/>
        </w:rPr>
      </w:pPr>
      <w:r>
        <w:rPr>
          <w:rFonts w:hint="eastAsia" w:ascii="楷体_GB2312" w:hAnsi="Times New Roman" w:eastAsia="楷体_GB2312" w:cs="楷体_GB2312"/>
          <w:i w:val="0"/>
          <w:iCs w:val="0"/>
          <w:caps w:val="0"/>
          <w:color w:val="454545"/>
          <w:spacing w:val="0"/>
          <w:kern w:val="0"/>
          <w:sz w:val="32"/>
          <w:szCs w:val="32"/>
          <w:bdr w:val="none" w:color="auto" w:sz="0" w:space="0"/>
          <w:shd w:val="clear" w:fill="FFFFFF"/>
          <w:lang w:val="en-US" w:eastAsia="zh-CN" w:bidi="ar"/>
        </w:rPr>
        <w:t>第二章　技术改造实施</w:t>
      </w:r>
    </w:p>
    <w:p w14:paraId="28AABB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default" w:ascii="Times New Roman" w:hAnsi="Times New Roman" w:cs="Times New Roman"/>
          <w:i w:val="0"/>
          <w:iCs w:val="0"/>
          <w:caps w:val="0"/>
          <w:color w:val="454545"/>
          <w:spacing w:val="0"/>
          <w:sz w:val="32"/>
          <w:szCs w:val="32"/>
        </w:rPr>
      </w:pPr>
      <w:r>
        <w:rPr>
          <w:rFonts w:hint="eastAsia" w:ascii="楷体_GB2312" w:hAnsi="Times New Roman" w:eastAsia="楷体_GB2312" w:cs="楷体_GB2312"/>
          <w:i w:val="0"/>
          <w:iCs w:val="0"/>
          <w:caps w:val="0"/>
          <w:color w:val="454545"/>
          <w:spacing w:val="0"/>
          <w:kern w:val="0"/>
          <w:sz w:val="32"/>
          <w:szCs w:val="32"/>
          <w:bdr w:val="none" w:color="auto" w:sz="0" w:space="0"/>
          <w:shd w:val="clear" w:fill="FFFFFF"/>
          <w:lang w:val="en-US" w:eastAsia="zh-CN" w:bidi="ar"/>
        </w:rPr>
        <w:t>第三章　技术改造服务保障</w:t>
      </w:r>
    </w:p>
    <w:p w14:paraId="327399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default" w:ascii="Times New Roman" w:hAnsi="Times New Roman" w:cs="Times New Roman"/>
          <w:i w:val="0"/>
          <w:iCs w:val="0"/>
          <w:caps w:val="0"/>
          <w:color w:val="454545"/>
          <w:spacing w:val="0"/>
          <w:sz w:val="32"/>
          <w:szCs w:val="32"/>
        </w:rPr>
      </w:pPr>
      <w:r>
        <w:rPr>
          <w:rFonts w:hint="eastAsia" w:ascii="楷体_GB2312" w:hAnsi="Times New Roman" w:eastAsia="楷体_GB2312" w:cs="楷体_GB2312"/>
          <w:i w:val="0"/>
          <w:iCs w:val="0"/>
          <w:caps w:val="0"/>
          <w:color w:val="454545"/>
          <w:spacing w:val="0"/>
          <w:kern w:val="0"/>
          <w:sz w:val="32"/>
          <w:szCs w:val="32"/>
          <w:bdr w:val="none" w:color="auto" w:sz="0" w:space="0"/>
          <w:shd w:val="clear" w:fill="FFFFFF"/>
          <w:lang w:val="en-US" w:eastAsia="zh-CN" w:bidi="ar"/>
        </w:rPr>
        <w:t>第四章　附　　则</w:t>
      </w:r>
    </w:p>
    <w:p w14:paraId="5A17ED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Times New Roman" w:hAnsi="Times New Roman" w:cs="Times New Roman"/>
          <w:i w:val="0"/>
          <w:iCs w:val="0"/>
          <w:caps w:val="0"/>
          <w:color w:val="454545"/>
          <w:spacing w:val="0"/>
          <w:sz w:val="32"/>
          <w:szCs w:val="32"/>
        </w:rPr>
      </w:pPr>
      <w:r>
        <w:rPr>
          <w:rFonts w:hint="default" w:ascii="Times New Roman" w:hAnsi="Times New Roman" w:cs="Times New Roman"/>
          <w:i w:val="0"/>
          <w:iCs w:val="0"/>
          <w:caps w:val="0"/>
          <w:color w:val="454545"/>
          <w:spacing w:val="0"/>
          <w:sz w:val="32"/>
          <w:szCs w:val="32"/>
          <w:bdr w:val="none" w:color="auto" w:sz="0" w:space="0"/>
          <w:shd w:val="clear" w:fill="FFFFFF"/>
        </w:rPr>
        <w:t> </w:t>
      </w:r>
    </w:p>
    <w:p w14:paraId="5607FD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Times New Roman" w:hAnsi="Times New Roman" w:cs="Times New Roman"/>
          <w:i w:val="0"/>
          <w:iCs w:val="0"/>
          <w:caps w:val="0"/>
          <w:color w:val="454545"/>
          <w:spacing w:val="0"/>
          <w:sz w:val="32"/>
          <w:szCs w:val="32"/>
        </w:rPr>
      </w:pPr>
      <w:r>
        <w:rPr>
          <w:rFonts w:ascii="黑体" w:hAnsi="宋体" w:eastAsia="黑体" w:cs="黑体"/>
          <w:i w:val="0"/>
          <w:iCs w:val="0"/>
          <w:caps w:val="0"/>
          <w:color w:val="454545"/>
          <w:spacing w:val="0"/>
          <w:kern w:val="0"/>
          <w:sz w:val="32"/>
          <w:szCs w:val="32"/>
          <w:bdr w:val="none" w:color="auto" w:sz="0" w:space="0"/>
          <w:shd w:val="clear" w:fill="FFFFFF"/>
          <w:lang w:val="en-US" w:eastAsia="zh-CN" w:bidi="ar"/>
        </w:rPr>
        <w:t>第一章</w:t>
      </w:r>
      <w:r>
        <w:rPr>
          <w:rFonts w:hint="eastAsia" w:ascii="黑体" w:hAnsi="宋体" w:eastAsia="黑体" w:cs="黑体"/>
          <w:i w:val="0"/>
          <w:iCs w:val="0"/>
          <w:caps w:val="0"/>
          <w:color w:val="454545"/>
          <w:spacing w:val="0"/>
          <w:kern w:val="0"/>
          <w:sz w:val="32"/>
          <w:szCs w:val="32"/>
          <w:bdr w:val="none" w:color="auto" w:sz="0" w:space="0"/>
          <w:shd w:val="clear" w:fill="FFFFFF"/>
          <w:lang w:val="en-US" w:eastAsia="zh-CN" w:bidi="ar"/>
        </w:rPr>
        <w:t>　总　　则</w:t>
      </w:r>
    </w:p>
    <w:p w14:paraId="5D6502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Times New Roman" w:hAnsi="Times New Roman" w:cs="Times New Roman"/>
          <w:i w:val="0"/>
          <w:iCs w:val="0"/>
          <w:caps w:val="0"/>
          <w:color w:val="454545"/>
          <w:spacing w:val="0"/>
          <w:sz w:val="32"/>
          <w:szCs w:val="32"/>
        </w:rPr>
      </w:pPr>
      <w:r>
        <w:rPr>
          <w:rFonts w:hint="default" w:ascii="Times New Roman" w:hAnsi="Times New Roman" w:cs="Times New Roman" w:eastAsiaTheme="minorEastAsia"/>
          <w:i w:val="0"/>
          <w:iCs w:val="0"/>
          <w:caps w:val="0"/>
          <w:color w:val="454545"/>
          <w:spacing w:val="0"/>
          <w:kern w:val="0"/>
          <w:sz w:val="32"/>
          <w:szCs w:val="32"/>
          <w:bdr w:val="none" w:color="auto" w:sz="0" w:space="0"/>
          <w:shd w:val="clear" w:fill="FFFFFF"/>
          <w:lang w:val="en-US" w:eastAsia="zh-CN" w:bidi="ar"/>
        </w:rPr>
        <w:t> </w:t>
      </w:r>
    </w:p>
    <w:p w14:paraId="223A97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黑体" w:hAnsi="宋体" w:eastAsia="黑体" w:cs="黑体"/>
          <w:i w:val="0"/>
          <w:iCs w:val="0"/>
          <w:caps w:val="0"/>
          <w:color w:val="454545"/>
          <w:spacing w:val="0"/>
          <w:kern w:val="0"/>
          <w:sz w:val="32"/>
          <w:szCs w:val="32"/>
          <w:bdr w:val="none" w:color="auto" w:sz="0" w:space="0"/>
          <w:shd w:val="clear" w:fill="FFFFFF"/>
          <w:lang w:val="en-US" w:eastAsia="zh-CN" w:bidi="ar"/>
        </w:rPr>
        <w:t>第一条　</w:t>
      </w:r>
      <w:r>
        <w:rPr>
          <w:rFonts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为了促进企业技术改造，</w:t>
      </w: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优化投资结构，推进传统产业转型升级，推动产业高端化、智能化、绿色化发展，因地制宜发展新质生产力，根据有关法律、行政法规，结合本省实际，制定本条例。</w:t>
      </w:r>
    </w:p>
    <w:p w14:paraId="4412DD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黑体" w:hAnsi="宋体" w:eastAsia="黑体" w:cs="黑体"/>
          <w:i w:val="0"/>
          <w:iCs w:val="0"/>
          <w:caps w:val="0"/>
          <w:color w:val="454545"/>
          <w:spacing w:val="0"/>
          <w:kern w:val="0"/>
          <w:sz w:val="32"/>
          <w:szCs w:val="32"/>
          <w:bdr w:val="none" w:color="auto" w:sz="0" w:space="0"/>
          <w:shd w:val="clear" w:fill="FFFFFF"/>
          <w:lang w:val="en-US" w:eastAsia="zh-CN" w:bidi="ar"/>
        </w:rPr>
        <w:t>第二条　</w:t>
      </w:r>
      <w:r>
        <w:rPr>
          <w:rFonts w:hint="eastAsia" w:ascii="仿宋_GB2312" w:hAnsi="Times New Roman" w:eastAsia="仿宋_GB2312" w:cs="仿宋_GB2312"/>
          <w:i w:val="0"/>
          <w:iCs w:val="0"/>
          <w:caps w:val="0"/>
          <w:color w:val="454545"/>
          <w:spacing w:val="-6"/>
          <w:kern w:val="0"/>
          <w:sz w:val="32"/>
          <w:szCs w:val="32"/>
          <w:bdr w:val="none" w:color="auto" w:sz="0" w:space="0"/>
          <w:shd w:val="clear" w:fill="FFFFFF"/>
          <w:lang w:val="en-US" w:eastAsia="zh-CN" w:bidi="ar"/>
        </w:rPr>
        <w:t>本条例适用于本省行政区域内企业技术改造促进活动。</w:t>
      </w:r>
    </w:p>
    <w:p w14:paraId="120D18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本条例所称企业技术改造，是指企业采用新技术、新工艺、新设备、新材料、新模式，对现有设施设备、技术工艺、生产服务等进行改造提升，淘汰落后产能，实现内涵式发展的活动。</w:t>
      </w:r>
    </w:p>
    <w:p w14:paraId="609003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黑体" w:hAnsi="宋体" w:eastAsia="黑体" w:cs="黑体"/>
          <w:i w:val="0"/>
          <w:iCs w:val="0"/>
          <w:caps w:val="0"/>
          <w:color w:val="454545"/>
          <w:spacing w:val="0"/>
          <w:kern w:val="0"/>
          <w:sz w:val="32"/>
          <w:szCs w:val="32"/>
          <w:bdr w:val="none" w:color="auto" w:sz="0" w:space="0"/>
          <w:shd w:val="clear" w:fill="FFFFFF"/>
          <w:lang w:val="en-US" w:eastAsia="zh-CN" w:bidi="ar"/>
        </w:rPr>
        <w:t>第三条　</w:t>
      </w: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企业技术改造应当坚持以企业为主体、市场为导向、创新为动力，坚持以标准提升引领传统产业优化升级，支持企业用数智技术、绿色技术改造提升传统产业，发展壮大新兴产业，提升产业发展质量和效益。</w:t>
      </w:r>
    </w:p>
    <w:p w14:paraId="426090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黑体" w:hAnsi="宋体" w:eastAsia="黑体" w:cs="黑体"/>
          <w:i w:val="0"/>
          <w:iCs w:val="0"/>
          <w:caps w:val="0"/>
          <w:color w:val="454545"/>
          <w:spacing w:val="0"/>
          <w:kern w:val="0"/>
          <w:sz w:val="32"/>
          <w:szCs w:val="32"/>
          <w:bdr w:val="none" w:color="auto" w:sz="0" w:space="0"/>
          <w:shd w:val="clear" w:fill="FFFFFF"/>
          <w:lang w:val="en-US" w:eastAsia="zh-CN" w:bidi="ar"/>
        </w:rPr>
        <w:t>第四条　</w:t>
      </w: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县级以上人民政府应当将企业技术改造工作纳入国民经济和社会发展规划，建立健全工作机制，制定促进企业技术改造的政策，协调解决技术改造工作中的重大问题，鼓励支持企业加快技术改造。</w:t>
      </w:r>
    </w:p>
    <w:p w14:paraId="217DE0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黑体" w:hAnsi="宋体" w:eastAsia="黑体" w:cs="黑体"/>
          <w:i w:val="0"/>
          <w:iCs w:val="0"/>
          <w:caps w:val="0"/>
          <w:color w:val="454545"/>
          <w:spacing w:val="0"/>
          <w:kern w:val="0"/>
          <w:sz w:val="32"/>
          <w:szCs w:val="32"/>
          <w:bdr w:val="none" w:color="auto" w:sz="0" w:space="0"/>
          <w:shd w:val="clear" w:fill="FFFFFF"/>
          <w:lang w:val="en-US" w:eastAsia="zh-CN" w:bidi="ar"/>
        </w:rPr>
        <w:t>第五条　</w:t>
      </w: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县级以上人民政府工业和信息化主管部门负责本行政区域内企业技术改造的指导、协调、服务和管理工作。</w:t>
      </w:r>
    </w:p>
    <w:p w14:paraId="63C1D3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县级以上人民政府发展改革、科技、财政、人力资源社会保障、自然资源、生态环境、住房城乡建设、应急管理、国资、市场监管、商务、教育、统计、地方金融管理、数据资源、税务等部门按照职责分工，做好企业技术改造相关工作。</w:t>
      </w:r>
    </w:p>
    <w:p w14:paraId="30EC80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开发区、中国（安徽）自由贸易试验区等园区管理机构按照规定的职责，做好园区内企业技术改造相关工作。</w:t>
      </w:r>
    </w:p>
    <w:p w14:paraId="6336F9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黑体" w:hAnsi="宋体" w:eastAsia="黑体" w:cs="黑体"/>
          <w:i w:val="0"/>
          <w:iCs w:val="0"/>
          <w:caps w:val="0"/>
          <w:color w:val="454545"/>
          <w:spacing w:val="0"/>
          <w:kern w:val="0"/>
          <w:sz w:val="32"/>
          <w:szCs w:val="32"/>
          <w:bdr w:val="none" w:color="auto" w:sz="0" w:space="0"/>
          <w:shd w:val="clear" w:fill="FFFFFF"/>
          <w:lang w:val="en-US" w:eastAsia="zh-CN" w:bidi="ar"/>
        </w:rPr>
        <w:t>第六条　</w:t>
      </w: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鼓励支持学会、协会、商会、联合会、产业技术联</w:t>
      </w:r>
      <w:r>
        <w:rPr>
          <w:rFonts w:hint="eastAsia" w:ascii="仿宋_GB2312" w:hAnsi="Times New Roman" w:eastAsia="仿宋_GB2312" w:cs="仿宋_GB2312"/>
          <w:i w:val="0"/>
          <w:iCs w:val="0"/>
          <w:caps w:val="0"/>
          <w:color w:val="454545"/>
          <w:spacing w:val="-6"/>
          <w:kern w:val="0"/>
          <w:sz w:val="32"/>
          <w:szCs w:val="32"/>
          <w:bdr w:val="none" w:color="auto" w:sz="0" w:space="0"/>
          <w:shd w:val="clear" w:fill="FFFFFF"/>
          <w:lang w:val="en-US" w:eastAsia="zh-CN" w:bidi="ar"/>
        </w:rPr>
        <w:t>盟等开展技术交流、人才培训工作，促进行业科技创新和产业创新。</w:t>
      </w:r>
    </w:p>
    <w:p w14:paraId="311F16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鼓励社会团体、企业制定高于推荐性标准相关技术要求的团体标准、企业标准；参与有关企业技术改造国际标准、国家标准、行业标准、地方标准的制定。</w:t>
      </w:r>
    </w:p>
    <w:p w14:paraId="4CDAAD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Times New Roman" w:hAnsi="Times New Roman" w:cs="Times New Roman"/>
          <w:i w:val="0"/>
          <w:iCs w:val="0"/>
          <w:caps w:val="0"/>
          <w:color w:val="454545"/>
          <w:spacing w:val="0"/>
          <w:sz w:val="32"/>
          <w:szCs w:val="32"/>
        </w:rPr>
      </w:pPr>
      <w:r>
        <w:rPr>
          <w:rFonts w:hint="default" w:ascii="Times New Roman" w:hAnsi="Times New Roman" w:cs="Times New Roman" w:eastAsiaTheme="minorEastAsia"/>
          <w:i w:val="0"/>
          <w:iCs w:val="0"/>
          <w:caps w:val="0"/>
          <w:color w:val="454545"/>
          <w:spacing w:val="0"/>
          <w:kern w:val="0"/>
          <w:sz w:val="32"/>
          <w:szCs w:val="32"/>
          <w:bdr w:val="none" w:color="auto" w:sz="0" w:space="0"/>
          <w:shd w:val="clear" w:fill="FFFFFF"/>
          <w:lang w:val="en-US" w:eastAsia="zh-CN" w:bidi="ar"/>
        </w:rPr>
        <w:t> </w:t>
      </w:r>
    </w:p>
    <w:p w14:paraId="712D1E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Times New Roman" w:hAnsi="Times New Roman" w:cs="Times New Roman"/>
          <w:i w:val="0"/>
          <w:iCs w:val="0"/>
          <w:caps w:val="0"/>
          <w:color w:val="454545"/>
          <w:spacing w:val="0"/>
          <w:sz w:val="32"/>
          <w:szCs w:val="32"/>
        </w:rPr>
      </w:pPr>
      <w:r>
        <w:rPr>
          <w:rFonts w:hint="eastAsia" w:ascii="黑体" w:hAnsi="宋体" w:eastAsia="黑体" w:cs="黑体"/>
          <w:i w:val="0"/>
          <w:iCs w:val="0"/>
          <w:caps w:val="0"/>
          <w:color w:val="454545"/>
          <w:spacing w:val="0"/>
          <w:kern w:val="0"/>
          <w:sz w:val="32"/>
          <w:szCs w:val="32"/>
          <w:bdr w:val="none" w:color="auto" w:sz="0" w:space="0"/>
          <w:shd w:val="clear" w:fill="FFFFFF"/>
          <w:lang w:val="en-US" w:eastAsia="zh-CN" w:bidi="ar"/>
        </w:rPr>
        <w:t>第二章　技术改造实施</w:t>
      </w:r>
    </w:p>
    <w:p w14:paraId="756E64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Times New Roman" w:hAnsi="Times New Roman" w:cs="Times New Roman"/>
          <w:i w:val="0"/>
          <w:iCs w:val="0"/>
          <w:caps w:val="0"/>
          <w:color w:val="454545"/>
          <w:spacing w:val="0"/>
          <w:sz w:val="32"/>
          <w:szCs w:val="32"/>
        </w:rPr>
      </w:pPr>
      <w:r>
        <w:rPr>
          <w:rFonts w:hint="default" w:ascii="Times New Roman" w:hAnsi="Times New Roman" w:cs="Times New Roman" w:eastAsiaTheme="minorEastAsia"/>
          <w:i w:val="0"/>
          <w:iCs w:val="0"/>
          <w:caps w:val="0"/>
          <w:color w:val="454545"/>
          <w:spacing w:val="0"/>
          <w:kern w:val="0"/>
          <w:sz w:val="32"/>
          <w:szCs w:val="32"/>
          <w:bdr w:val="none" w:color="auto" w:sz="0" w:space="0"/>
          <w:shd w:val="clear" w:fill="FFFFFF"/>
          <w:lang w:val="en-US" w:eastAsia="zh-CN" w:bidi="ar"/>
        </w:rPr>
        <w:t> </w:t>
      </w:r>
    </w:p>
    <w:p w14:paraId="1AFF8E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黑体" w:hAnsi="宋体" w:eastAsia="黑体" w:cs="黑体"/>
          <w:i w:val="0"/>
          <w:iCs w:val="0"/>
          <w:caps w:val="0"/>
          <w:color w:val="454545"/>
          <w:spacing w:val="0"/>
          <w:kern w:val="0"/>
          <w:sz w:val="32"/>
          <w:szCs w:val="32"/>
          <w:bdr w:val="none" w:color="auto" w:sz="0" w:space="0"/>
          <w:shd w:val="clear" w:fill="FFFFFF"/>
          <w:lang w:val="en-US" w:eastAsia="zh-CN" w:bidi="ar"/>
        </w:rPr>
        <w:t>第</w:t>
      </w:r>
      <w:r>
        <w:rPr>
          <w:rFonts w:hint="eastAsia" w:ascii="黑体" w:hAnsi="宋体" w:eastAsia="黑体" w:cs="黑体"/>
          <w:i w:val="0"/>
          <w:iCs w:val="0"/>
          <w:caps w:val="0"/>
          <w:color w:val="454545"/>
          <w:spacing w:val="-11"/>
          <w:kern w:val="0"/>
          <w:sz w:val="32"/>
          <w:szCs w:val="32"/>
          <w:bdr w:val="none" w:color="auto" w:sz="0" w:space="0"/>
          <w:shd w:val="clear" w:fill="FFFFFF"/>
          <w:lang w:val="en-US" w:eastAsia="zh-CN" w:bidi="ar"/>
        </w:rPr>
        <w:t>七条　</w:t>
      </w:r>
      <w:r>
        <w:rPr>
          <w:rFonts w:hint="eastAsia" w:ascii="仿宋_GB2312" w:hAnsi="Times New Roman" w:eastAsia="仿宋_GB2312" w:cs="仿宋_GB2312"/>
          <w:i w:val="0"/>
          <w:iCs w:val="0"/>
          <w:caps w:val="0"/>
          <w:color w:val="454545"/>
          <w:spacing w:val="-11"/>
          <w:kern w:val="0"/>
          <w:sz w:val="32"/>
          <w:szCs w:val="32"/>
          <w:bdr w:val="none" w:color="auto" w:sz="0" w:space="0"/>
          <w:shd w:val="clear" w:fill="FFFFFF"/>
          <w:lang w:val="en-US" w:eastAsia="zh-CN" w:bidi="ar"/>
        </w:rPr>
        <w:t>县级以</w:t>
      </w: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上人民政府应当采取措施，支持、引导企业开展下列技术改造，提高科技创新能力，提升技术装备水平和劳动生产率：</w:t>
      </w:r>
    </w:p>
    <w:p w14:paraId="2350B2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（一）推动技术创新和科技成</w:t>
      </w:r>
      <w:r>
        <w:rPr>
          <w:rFonts w:hint="eastAsia" w:ascii="仿宋_GB2312" w:hAnsi="Times New Roman" w:eastAsia="仿宋_GB2312" w:cs="仿宋_GB2312"/>
          <w:i w:val="0"/>
          <w:iCs w:val="0"/>
          <w:caps w:val="0"/>
          <w:color w:val="454545"/>
          <w:spacing w:val="-6"/>
          <w:kern w:val="0"/>
          <w:sz w:val="32"/>
          <w:szCs w:val="32"/>
          <w:bdr w:val="none" w:color="auto" w:sz="0" w:space="0"/>
          <w:shd w:val="clear" w:fill="FFFFFF"/>
          <w:lang w:val="en-US" w:eastAsia="zh-CN" w:bidi="ar"/>
        </w:rPr>
        <w:t>果</w:t>
      </w: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转化应用；</w:t>
      </w:r>
    </w:p>
    <w:p w14:paraId="6A4D68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（二）实施数字化、网络化、智能化改造；</w:t>
      </w:r>
    </w:p>
    <w:p w14:paraId="63816D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（三）更新改造生产工艺、技术、装备和配套设施，推动大规模设备更新；</w:t>
      </w:r>
    </w:p>
    <w:p w14:paraId="0C9999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（四）实施增品种、提品质、创品牌提升改造，提高供给质量和水平；</w:t>
      </w:r>
    </w:p>
    <w:p w14:paraId="46B3F3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（五）实施产业基础能力提升改造；</w:t>
      </w:r>
    </w:p>
    <w:p w14:paraId="3C3431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（六）推动传统产业转型升级和产业结构调整；</w:t>
      </w:r>
    </w:p>
    <w:p w14:paraId="29D04B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（七）实施分散产能优化布局改造，推动产业链延伸和战略性新兴产业集聚发展；</w:t>
      </w:r>
    </w:p>
    <w:p w14:paraId="4E23D8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（八）实施节能减排降碳等绿色化改造；</w:t>
      </w:r>
    </w:p>
    <w:p w14:paraId="2D7DCA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（九）实施安全设施改造；</w:t>
      </w:r>
    </w:p>
    <w:p w14:paraId="32613E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（十）国家和省鼓励的其他技术改造活动。</w:t>
      </w:r>
    </w:p>
    <w:p w14:paraId="1FE248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黑体" w:hAnsi="宋体" w:eastAsia="黑体" w:cs="黑体"/>
          <w:i w:val="0"/>
          <w:iCs w:val="0"/>
          <w:caps w:val="0"/>
          <w:color w:val="454545"/>
          <w:spacing w:val="0"/>
          <w:kern w:val="0"/>
          <w:sz w:val="32"/>
          <w:szCs w:val="32"/>
          <w:bdr w:val="none" w:color="auto" w:sz="0" w:space="0"/>
          <w:shd w:val="clear" w:fill="FFFFFF"/>
          <w:lang w:val="en-US" w:eastAsia="zh-CN" w:bidi="ar"/>
        </w:rPr>
        <w:t>第八条　</w:t>
      </w: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县级以上人民政府应当支持企业发挥技术改造主体作用，按照国家产业政策和省产业发展规划，结合实际确定本企业的技术改造目标和措施并组织实施。</w:t>
      </w:r>
    </w:p>
    <w:p w14:paraId="4418F0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黑体" w:hAnsi="宋体" w:eastAsia="黑体" w:cs="黑体"/>
          <w:i w:val="0"/>
          <w:iCs w:val="0"/>
          <w:caps w:val="0"/>
          <w:color w:val="454545"/>
          <w:spacing w:val="0"/>
          <w:kern w:val="0"/>
          <w:sz w:val="32"/>
          <w:szCs w:val="32"/>
          <w:bdr w:val="none" w:color="auto" w:sz="0" w:space="0"/>
          <w:shd w:val="clear" w:fill="FFFFFF"/>
          <w:lang w:val="en-US" w:eastAsia="zh-CN" w:bidi="ar"/>
        </w:rPr>
        <w:t>第九条　</w:t>
      </w: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技术改造实施应当推进应用工业互联网、云计算、大数据、人工智能、虚拟现实、区块链等新一代信息技术与生产经营全过程、全要素深度融合，推动智能装备和软件更新替代，加快研发、设计、生产、管理、营销、服务、供应、仓储、物流等各环节业务数字化转型，推进技术升级、装备更新、产品迭代和工艺流程改造，培育发展新模式、新业态。</w:t>
      </w:r>
    </w:p>
    <w:p w14:paraId="60B26C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省人民政府及其有关部门应当系统推进工业互联网平台推广工程建设，完善工业互联网平台体系，加快工业互联网平台融合应用，组织开展平台监测分析，完善企业技术改造的新型信息基础设施。</w:t>
      </w:r>
    </w:p>
    <w:p w14:paraId="00D7F1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黑体" w:hAnsi="宋体" w:eastAsia="黑体" w:cs="黑体"/>
          <w:i w:val="0"/>
          <w:iCs w:val="0"/>
          <w:caps w:val="0"/>
          <w:color w:val="454545"/>
          <w:spacing w:val="0"/>
          <w:kern w:val="0"/>
          <w:sz w:val="32"/>
          <w:szCs w:val="32"/>
          <w:bdr w:val="none" w:color="auto" w:sz="0" w:space="0"/>
          <w:shd w:val="clear" w:fill="FFFFFF"/>
          <w:lang w:val="en-US" w:eastAsia="zh-CN" w:bidi="ar"/>
        </w:rPr>
        <w:t>第十条　</w:t>
      </w: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技术改造实施应当聚焦消费升级需求开发新产品，增加高端产品供给，推进消费品以旧换新，推动供给和需求良性互动。</w:t>
      </w:r>
    </w:p>
    <w:p w14:paraId="682E90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黑体" w:hAnsi="宋体" w:eastAsia="黑体" w:cs="黑体"/>
          <w:i w:val="0"/>
          <w:iCs w:val="0"/>
          <w:caps w:val="0"/>
          <w:color w:val="454545"/>
          <w:spacing w:val="0"/>
          <w:kern w:val="0"/>
          <w:sz w:val="32"/>
          <w:szCs w:val="32"/>
          <w:bdr w:val="none" w:color="auto" w:sz="0" w:space="0"/>
          <w:shd w:val="clear" w:fill="FFFFFF"/>
          <w:lang w:val="en-US" w:eastAsia="zh-CN" w:bidi="ar"/>
        </w:rPr>
        <w:t>第十一条　</w:t>
      </w: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技术改造实施应当聚焦基础零部件、基础元器件、基础材料、基础软件、基础工艺、产业技术基础等关键薄弱领域，加快攻关突破和产业化应用，提升产业链供应链韧性和安全水平。</w:t>
      </w:r>
    </w:p>
    <w:p w14:paraId="29C42D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黑体" w:hAnsi="宋体" w:eastAsia="黑体" w:cs="黑体"/>
          <w:i w:val="0"/>
          <w:iCs w:val="0"/>
          <w:caps w:val="0"/>
          <w:color w:val="454545"/>
          <w:spacing w:val="0"/>
          <w:kern w:val="0"/>
          <w:sz w:val="32"/>
          <w:szCs w:val="32"/>
          <w:bdr w:val="none" w:color="auto" w:sz="0" w:space="0"/>
          <w:shd w:val="clear" w:fill="FFFFFF"/>
          <w:lang w:val="en-US" w:eastAsia="zh-CN" w:bidi="ar"/>
        </w:rPr>
        <w:t>第十二条　</w:t>
      </w: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县级以上人民政府应当鼓励支持企业在技术改造实施过程中按照产业布局向各类园区集聚，促进产业集群发展，完善产业生态，提升产业竞争优势。</w:t>
      </w:r>
    </w:p>
    <w:p w14:paraId="703332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黑体" w:hAnsi="宋体" w:eastAsia="黑体" w:cs="黑体"/>
          <w:i w:val="0"/>
          <w:iCs w:val="0"/>
          <w:caps w:val="0"/>
          <w:color w:val="454545"/>
          <w:spacing w:val="0"/>
          <w:kern w:val="0"/>
          <w:sz w:val="32"/>
          <w:szCs w:val="32"/>
          <w:bdr w:val="none" w:color="auto" w:sz="0" w:space="0"/>
          <w:shd w:val="clear" w:fill="FFFFFF"/>
          <w:lang w:val="en-US" w:eastAsia="zh-CN" w:bidi="ar"/>
        </w:rPr>
        <w:t>第十三条　</w:t>
      </w: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技术改造实施应当以节能降碳、超低排放、节约集约用地为重要方向，推广应用节能、节水等装备，运用新技术、新工艺、新设备、新材料防治环境污染和生态破坏。</w:t>
      </w:r>
    </w:p>
    <w:p w14:paraId="53D7CE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黑体" w:hAnsi="宋体" w:eastAsia="黑体" w:cs="黑体"/>
          <w:i w:val="0"/>
          <w:iCs w:val="0"/>
          <w:caps w:val="0"/>
          <w:color w:val="454545"/>
          <w:spacing w:val="0"/>
          <w:kern w:val="0"/>
          <w:sz w:val="32"/>
          <w:szCs w:val="32"/>
          <w:bdr w:val="none" w:color="auto" w:sz="0" w:space="0"/>
          <w:shd w:val="clear" w:fill="FFFFFF"/>
          <w:lang w:val="en-US" w:eastAsia="zh-CN" w:bidi="ar"/>
        </w:rPr>
        <w:t>第十四条　</w:t>
      </w: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企业应当加强安全技术改造和设备更新，增强安全生产感知、监测、预警、处置能力，改造有毒、有害、非常温等生产作业环境，降低安全风险，消除事故隐患，提高企业本质安全水平。</w:t>
      </w:r>
    </w:p>
    <w:p w14:paraId="376E58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黑体" w:hAnsi="宋体" w:eastAsia="黑体" w:cs="黑体"/>
          <w:i w:val="0"/>
          <w:iCs w:val="0"/>
          <w:caps w:val="0"/>
          <w:color w:val="454545"/>
          <w:spacing w:val="0"/>
          <w:kern w:val="0"/>
          <w:sz w:val="32"/>
          <w:szCs w:val="32"/>
          <w:bdr w:val="none" w:color="auto" w:sz="0" w:space="0"/>
          <w:shd w:val="clear" w:fill="FFFFFF"/>
          <w:lang w:val="en-US" w:eastAsia="zh-CN" w:bidi="ar"/>
        </w:rPr>
        <w:t>第十五条　</w:t>
      </w: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企业技术改造使用财政扶持资金的，应当执行项目法人责任制，按照规定进度组织实施，确保按时建成投产。</w:t>
      </w:r>
    </w:p>
    <w:p w14:paraId="13D0C6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黑体" w:hAnsi="宋体" w:eastAsia="黑体" w:cs="黑体"/>
          <w:i w:val="0"/>
          <w:iCs w:val="0"/>
          <w:caps w:val="0"/>
          <w:color w:val="454545"/>
          <w:spacing w:val="0"/>
          <w:kern w:val="0"/>
          <w:sz w:val="32"/>
          <w:szCs w:val="32"/>
          <w:bdr w:val="none" w:color="auto" w:sz="0" w:space="0"/>
          <w:shd w:val="clear" w:fill="FFFFFF"/>
          <w:lang w:val="en-US" w:eastAsia="zh-CN" w:bidi="ar"/>
        </w:rPr>
        <w:t>第十六条</w:t>
      </w: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　县级以上人民政府应当支持企业在技术改造中组建创新联合体，开展产业链共性技术研发和核心技术攻关，构建企业协同创新、资源共享、融合发展的产业生态。</w:t>
      </w:r>
    </w:p>
    <w:p w14:paraId="3FFE4D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鼓励企业与高等院校、科研机构在技术攻关和产品研发等方面加强合作，加大技术创新投入，推动科技成果转化，以科技创新推动产业创新。</w:t>
      </w:r>
    </w:p>
    <w:p w14:paraId="5C2423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Times New Roman" w:hAnsi="Times New Roman" w:cs="Times New Roman"/>
          <w:i w:val="0"/>
          <w:iCs w:val="0"/>
          <w:caps w:val="0"/>
          <w:color w:val="454545"/>
          <w:spacing w:val="0"/>
          <w:sz w:val="32"/>
          <w:szCs w:val="32"/>
        </w:rPr>
      </w:pPr>
      <w:r>
        <w:rPr>
          <w:rFonts w:hint="default" w:ascii="Times New Roman" w:hAnsi="Times New Roman" w:cs="Times New Roman" w:eastAsiaTheme="minorEastAsia"/>
          <w:i w:val="0"/>
          <w:iCs w:val="0"/>
          <w:caps w:val="0"/>
          <w:color w:val="454545"/>
          <w:spacing w:val="0"/>
          <w:kern w:val="0"/>
          <w:sz w:val="32"/>
          <w:szCs w:val="32"/>
          <w:bdr w:val="none" w:color="auto" w:sz="0" w:space="0"/>
          <w:shd w:val="clear" w:fill="FFFFFF"/>
          <w:lang w:val="en-US" w:eastAsia="zh-CN" w:bidi="ar"/>
        </w:rPr>
        <w:t> </w:t>
      </w:r>
    </w:p>
    <w:p w14:paraId="09B0A2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Times New Roman" w:hAnsi="Times New Roman" w:cs="Times New Roman"/>
          <w:i w:val="0"/>
          <w:iCs w:val="0"/>
          <w:caps w:val="0"/>
          <w:color w:val="454545"/>
          <w:spacing w:val="0"/>
          <w:sz w:val="32"/>
          <w:szCs w:val="32"/>
        </w:rPr>
      </w:pPr>
      <w:r>
        <w:rPr>
          <w:rFonts w:hint="eastAsia" w:ascii="黑体" w:hAnsi="宋体" w:eastAsia="黑体" w:cs="黑体"/>
          <w:i w:val="0"/>
          <w:iCs w:val="0"/>
          <w:caps w:val="0"/>
          <w:color w:val="454545"/>
          <w:spacing w:val="0"/>
          <w:kern w:val="0"/>
          <w:sz w:val="32"/>
          <w:szCs w:val="32"/>
          <w:bdr w:val="none" w:color="auto" w:sz="0" w:space="0"/>
          <w:shd w:val="clear" w:fill="FFFFFF"/>
          <w:lang w:val="en-US" w:eastAsia="zh-CN" w:bidi="ar"/>
        </w:rPr>
        <w:t>第三章　技术改造服务保障</w:t>
      </w:r>
    </w:p>
    <w:p w14:paraId="181C02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Times New Roman" w:hAnsi="Times New Roman" w:cs="Times New Roman"/>
          <w:i w:val="0"/>
          <w:iCs w:val="0"/>
          <w:caps w:val="0"/>
          <w:color w:val="454545"/>
          <w:spacing w:val="0"/>
          <w:sz w:val="32"/>
          <w:szCs w:val="32"/>
        </w:rPr>
      </w:pPr>
      <w:r>
        <w:rPr>
          <w:rFonts w:hint="default" w:ascii="Times New Roman" w:hAnsi="Times New Roman" w:cs="Times New Roman" w:eastAsiaTheme="minorEastAsia"/>
          <w:i w:val="0"/>
          <w:iCs w:val="0"/>
          <w:caps w:val="0"/>
          <w:color w:val="454545"/>
          <w:spacing w:val="0"/>
          <w:kern w:val="0"/>
          <w:sz w:val="32"/>
          <w:szCs w:val="32"/>
          <w:bdr w:val="none" w:color="auto" w:sz="0" w:space="0"/>
          <w:shd w:val="clear" w:fill="FFFFFF"/>
          <w:lang w:val="en-US" w:eastAsia="zh-CN" w:bidi="ar"/>
        </w:rPr>
        <w:t> </w:t>
      </w:r>
    </w:p>
    <w:p w14:paraId="0C0305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黑体" w:hAnsi="宋体" w:eastAsia="黑体" w:cs="黑体"/>
          <w:i w:val="0"/>
          <w:iCs w:val="0"/>
          <w:caps w:val="0"/>
          <w:color w:val="454545"/>
          <w:spacing w:val="0"/>
          <w:kern w:val="0"/>
          <w:sz w:val="32"/>
          <w:szCs w:val="32"/>
          <w:bdr w:val="none" w:color="auto" w:sz="0" w:space="0"/>
          <w:shd w:val="clear" w:fill="FFFFFF"/>
          <w:lang w:val="en-US" w:eastAsia="zh-CN" w:bidi="ar"/>
        </w:rPr>
        <w:t>第十七条　</w:t>
      </w: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县级以上人民政府及有关部门应当建立职责明确、科学高效的企业技术改造工作管理机制，优化工作流程，提高技术改造工作管理服务水平。</w:t>
      </w:r>
    </w:p>
    <w:p w14:paraId="2F32A2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县级以上人民政府及有关部门应当科学制定重点行业和领域发展规划，完善重点行业产业政策措施，加强规划和产业政策对企业技术改造工作的引导。</w:t>
      </w:r>
    </w:p>
    <w:p w14:paraId="59188A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黑体" w:hAnsi="宋体" w:eastAsia="黑体" w:cs="黑体"/>
          <w:i w:val="0"/>
          <w:iCs w:val="0"/>
          <w:caps w:val="0"/>
          <w:color w:val="454545"/>
          <w:spacing w:val="0"/>
          <w:kern w:val="0"/>
          <w:sz w:val="32"/>
          <w:szCs w:val="32"/>
          <w:bdr w:val="none" w:color="auto" w:sz="0" w:space="0"/>
          <w:shd w:val="clear" w:fill="FFFFFF"/>
          <w:lang w:val="en-US" w:eastAsia="zh-CN" w:bidi="ar"/>
        </w:rPr>
        <w:t>第十八条　</w:t>
      </w: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县级以上人民政府及有关部门应当制定节约集约用地、节能减排、安全生产等控制指标和约束措施，依照法定权限制定节能降碳、环保、安全、循环利用等领域标准，建立以单位土地面积实际产出效益为导向的企业分类综合评价制度，促进落后产能淘汰和低效企业改造提升。</w:t>
      </w:r>
    </w:p>
    <w:p w14:paraId="229AEA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黑体" w:hAnsi="宋体" w:eastAsia="黑体" w:cs="黑体"/>
          <w:i w:val="0"/>
          <w:iCs w:val="0"/>
          <w:caps w:val="0"/>
          <w:color w:val="454545"/>
          <w:spacing w:val="0"/>
          <w:kern w:val="0"/>
          <w:sz w:val="32"/>
          <w:szCs w:val="32"/>
          <w:bdr w:val="none" w:color="auto" w:sz="0" w:space="0"/>
          <w:shd w:val="clear" w:fill="FFFFFF"/>
          <w:lang w:val="en-US" w:eastAsia="zh-CN" w:bidi="ar"/>
        </w:rPr>
        <w:t>第十九条　</w:t>
      </w: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县级以上人民政府统计部门应当会同工业和信息化主管部门加强企业技术改造投资统计工作，做好企业技术改造投资数据的监测分析。</w:t>
      </w:r>
    </w:p>
    <w:p w14:paraId="7B498B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黑体" w:hAnsi="宋体" w:eastAsia="黑体" w:cs="黑体"/>
          <w:i w:val="0"/>
          <w:iCs w:val="0"/>
          <w:caps w:val="0"/>
          <w:color w:val="454545"/>
          <w:spacing w:val="0"/>
          <w:kern w:val="0"/>
          <w:sz w:val="32"/>
          <w:szCs w:val="32"/>
          <w:bdr w:val="none" w:color="auto" w:sz="0" w:space="0"/>
          <w:shd w:val="clear" w:fill="FFFFFF"/>
          <w:lang w:val="en-US" w:eastAsia="zh-CN" w:bidi="ar"/>
        </w:rPr>
        <w:t>第二十条　</w:t>
      </w: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县级以上人民政府工业和信息化主管部门应当定期编制技术改造项目投资导向计划，建立健全重点技术改造项目跟踪服务机制，引导土地、劳动力、资本、技术、数据等要素投向，协调解决项目推进中遇到的困难和问题，激发企业自主技术改造的动力。</w:t>
      </w:r>
    </w:p>
    <w:p w14:paraId="4E9063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黑体" w:hAnsi="宋体" w:eastAsia="黑体" w:cs="黑体"/>
          <w:i w:val="0"/>
          <w:iCs w:val="0"/>
          <w:caps w:val="0"/>
          <w:color w:val="454545"/>
          <w:spacing w:val="0"/>
          <w:kern w:val="0"/>
          <w:sz w:val="32"/>
          <w:szCs w:val="32"/>
          <w:bdr w:val="none" w:color="auto" w:sz="0" w:space="0"/>
          <w:shd w:val="clear" w:fill="FFFFFF"/>
          <w:lang w:val="en-US" w:eastAsia="zh-CN" w:bidi="ar"/>
        </w:rPr>
        <w:t>第二十一条　</w:t>
      </w: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县级以上人民政府工业和信息化主管部门、其他有关部门应当定期公布支持企业技术改造政策目录清单，加强政策宣传解读和动态更新，并按照规定做到优惠政策精准直达、免申即享、即申即享。</w:t>
      </w:r>
    </w:p>
    <w:p w14:paraId="3806E9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黑体" w:hAnsi="宋体" w:eastAsia="黑体" w:cs="黑体"/>
          <w:i w:val="0"/>
          <w:iCs w:val="0"/>
          <w:caps w:val="0"/>
          <w:color w:val="454545"/>
          <w:spacing w:val="0"/>
          <w:kern w:val="0"/>
          <w:sz w:val="32"/>
          <w:szCs w:val="32"/>
          <w:bdr w:val="none" w:color="auto" w:sz="0" w:space="0"/>
          <w:shd w:val="clear" w:fill="FFFFFF"/>
          <w:lang w:val="en-US" w:eastAsia="zh-CN" w:bidi="ar"/>
        </w:rPr>
        <w:t>第二十二条　</w:t>
      </w: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县级以上人民政府自然资源部门应当健全长期租赁、先租后让、弹性年期供应、作价出资（入股）等工业用地市场供应体系，通过盘活存量、优化增量，统筹安排项目用地，保障企业技术改造项目合理用地需求。</w:t>
      </w:r>
    </w:p>
    <w:p w14:paraId="258F0D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黑体" w:hAnsi="宋体" w:eastAsia="黑体" w:cs="黑体"/>
          <w:i w:val="0"/>
          <w:iCs w:val="0"/>
          <w:caps w:val="0"/>
          <w:color w:val="454545"/>
          <w:spacing w:val="0"/>
          <w:kern w:val="0"/>
          <w:sz w:val="32"/>
          <w:szCs w:val="32"/>
          <w:bdr w:val="none" w:color="auto" w:sz="0" w:space="0"/>
          <w:shd w:val="clear" w:fill="FFFFFF"/>
          <w:lang w:val="en-US" w:eastAsia="zh-CN" w:bidi="ar"/>
        </w:rPr>
        <w:t>第二十三条　</w:t>
      </w: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县级以上人民政府住房城乡建设部门和其他有关部门应当推行技术改造工程建设项目全流程数字化报建审批，推进分阶段施工许可，实行竣工联合验收。</w:t>
      </w:r>
    </w:p>
    <w:p w14:paraId="74F70E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黑体" w:hAnsi="宋体" w:eastAsia="黑体" w:cs="黑体"/>
          <w:i w:val="0"/>
          <w:iCs w:val="0"/>
          <w:caps w:val="0"/>
          <w:color w:val="454545"/>
          <w:spacing w:val="0"/>
          <w:kern w:val="0"/>
          <w:sz w:val="32"/>
          <w:szCs w:val="32"/>
          <w:bdr w:val="none" w:color="auto" w:sz="0" w:space="0"/>
          <w:shd w:val="clear" w:fill="FFFFFF"/>
          <w:lang w:val="en-US" w:eastAsia="zh-CN" w:bidi="ar"/>
        </w:rPr>
        <w:t>第二十四条　</w:t>
      </w: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企业实施技术改造，依法享受国家规定的固定资产加速折旧、研发费用税前加计扣除、技术改造项目进口设备免税、技术开发和科技成果转让税收减免等优惠政策。</w:t>
      </w:r>
    </w:p>
    <w:p w14:paraId="1E4F59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黑体" w:hAnsi="宋体" w:eastAsia="黑体" w:cs="黑体"/>
          <w:i w:val="0"/>
          <w:iCs w:val="0"/>
          <w:caps w:val="0"/>
          <w:color w:val="454545"/>
          <w:spacing w:val="0"/>
          <w:kern w:val="0"/>
          <w:sz w:val="32"/>
          <w:szCs w:val="32"/>
          <w:bdr w:val="none" w:color="auto" w:sz="0" w:space="0"/>
          <w:shd w:val="clear" w:fill="FFFFFF"/>
          <w:lang w:val="en-US" w:eastAsia="zh-CN" w:bidi="ar"/>
        </w:rPr>
        <w:t>第二十五条　</w:t>
      </w: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县级以上人民政府可以通过设备购置补助、贴息、引导基金、风险补偿等形式，支持企业实施重点领域、关键环节的技术改造。</w:t>
      </w:r>
    </w:p>
    <w:p w14:paraId="0CF419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县级以上人民政府应当鼓励、引导社会资本参与企业技术改造。</w:t>
      </w:r>
    </w:p>
    <w:p w14:paraId="473EDB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黑体" w:hAnsi="宋体" w:eastAsia="黑体" w:cs="黑体"/>
          <w:i w:val="0"/>
          <w:iCs w:val="0"/>
          <w:caps w:val="0"/>
          <w:color w:val="454545"/>
          <w:spacing w:val="0"/>
          <w:kern w:val="0"/>
          <w:sz w:val="32"/>
          <w:szCs w:val="32"/>
          <w:bdr w:val="none" w:color="auto" w:sz="0" w:space="0"/>
          <w:shd w:val="clear" w:fill="FFFFFF"/>
          <w:lang w:val="en-US" w:eastAsia="zh-CN" w:bidi="ar"/>
        </w:rPr>
        <w:t>第二十六条　</w:t>
      </w: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县级以上人民政府应当引导金融机构和地方金融组织创新产品和服务模式，加大对企业技术改造项目的融资支持力度。</w:t>
      </w:r>
    </w:p>
    <w:p w14:paraId="77D97E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鼓励保险机构根据企业技术改造的需要开发保险品种。</w:t>
      </w:r>
    </w:p>
    <w:p w14:paraId="7BC54D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黑体" w:hAnsi="宋体" w:eastAsia="黑体" w:cs="黑体"/>
          <w:i w:val="0"/>
          <w:iCs w:val="0"/>
          <w:caps w:val="0"/>
          <w:color w:val="454545"/>
          <w:spacing w:val="0"/>
          <w:kern w:val="0"/>
          <w:sz w:val="32"/>
          <w:szCs w:val="32"/>
          <w:bdr w:val="none" w:color="auto" w:sz="0" w:space="0"/>
          <w:shd w:val="clear" w:fill="FFFFFF"/>
          <w:lang w:val="en-US" w:eastAsia="zh-CN" w:bidi="ar"/>
        </w:rPr>
        <w:t>第二十七条　</w:t>
      </w: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支持企业通过上市融资、发行债券和中期票据、知识产权质押融资等方式募集资金，扩大企业技术改造直接融资规模。</w:t>
      </w:r>
    </w:p>
    <w:p w14:paraId="2CD87A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黑体" w:hAnsi="宋体" w:eastAsia="黑体" w:cs="黑体"/>
          <w:i w:val="0"/>
          <w:iCs w:val="0"/>
          <w:caps w:val="0"/>
          <w:color w:val="454545"/>
          <w:spacing w:val="0"/>
          <w:kern w:val="0"/>
          <w:sz w:val="32"/>
          <w:szCs w:val="32"/>
          <w:bdr w:val="none" w:color="auto" w:sz="0" w:space="0"/>
          <w:shd w:val="clear" w:fill="FFFFFF"/>
          <w:lang w:val="en-US" w:eastAsia="zh-CN" w:bidi="ar"/>
        </w:rPr>
        <w:t>第二十八条　</w:t>
      </w: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鼓励企业与高等院校、科研机构合作开展人才培养，完善各类人才引进和使用机制，改善企业科技人员和技能型人才待遇，激励职工开展技术创新和技术改进。</w:t>
      </w:r>
    </w:p>
    <w:p w14:paraId="131645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县级以上人民政府应当根据企业发展需要强化职业教育，为企业技术改造和产业升级培养高素质的技能型人才。</w:t>
      </w:r>
    </w:p>
    <w:p w14:paraId="5CDC43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黑体" w:hAnsi="宋体" w:eastAsia="黑体" w:cs="黑体"/>
          <w:i w:val="0"/>
          <w:iCs w:val="0"/>
          <w:caps w:val="0"/>
          <w:color w:val="454545"/>
          <w:spacing w:val="0"/>
          <w:kern w:val="0"/>
          <w:sz w:val="32"/>
          <w:szCs w:val="32"/>
          <w:bdr w:val="none" w:color="auto" w:sz="0" w:space="0"/>
          <w:shd w:val="clear" w:fill="FFFFFF"/>
          <w:lang w:val="en-US" w:eastAsia="zh-CN" w:bidi="ar"/>
        </w:rPr>
        <w:t>第二十九条　</w:t>
      </w: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支持建立工业设计、知识产权、科技成果转化、软件应用、人力资源培训、管理咨询、质量认证、试验检测、融资担保等公共服务平台，为企业技术改造提供便利服务。</w:t>
      </w:r>
    </w:p>
    <w:p w14:paraId="3EFA34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360" w:lineRule="atLeast"/>
        <w:ind w:left="0" w:right="0" w:firstLine="632"/>
        <w:jc w:val="both"/>
        <w:textAlignment w:val="baseline"/>
        <w:rPr>
          <w:rFonts w:hint="eastAsia" w:ascii="微软雅黑" w:hAnsi="微软雅黑" w:eastAsia="微软雅黑" w:cs="微软雅黑"/>
          <w:i w:val="0"/>
          <w:iCs w:val="0"/>
          <w:caps w:val="0"/>
          <w:color w:val="454545"/>
          <w:spacing w:val="0"/>
          <w:sz w:val="27"/>
          <w:szCs w:val="27"/>
        </w:rPr>
      </w:pPr>
      <w:r>
        <w:rPr>
          <w:rFonts w:hint="eastAsia" w:ascii="黑体" w:hAnsi="宋体" w:eastAsia="黑体" w:cs="黑体"/>
          <w:i w:val="0"/>
          <w:iCs w:val="0"/>
          <w:caps w:val="0"/>
          <w:color w:val="454545"/>
          <w:spacing w:val="0"/>
          <w:sz w:val="32"/>
          <w:szCs w:val="32"/>
          <w:bdr w:val="none" w:color="auto" w:sz="0" w:space="0"/>
          <w:shd w:val="clear" w:fill="FFFFFF"/>
          <w:vertAlign w:val="baseline"/>
        </w:rPr>
        <w:t>第三十条　</w:t>
      </w:r>
      <w:r>
        <w:rPr>
          <w:rFonts w:hint="eastAsia" w:ascii="仿宋_GB2312" w:hAnsi="Times New Roman" w:eastAsia="仿宋_GB2312" w:cs="仿宋_GB2312"/>
          <w:i w:val="0"/>
          <w:iCs w:val="0"/>
          <w:caps w:val="0"/>
          <w:color w:val="454545"/>
          <w:spacing w:val="0"/>
          <w:sz w:val="32"/>
          <w:szCs w:val="32"/>
          <w:bdr w:val="none" w:color="auto" w:sz="0" w:space="0"/>
          <w:shd w:val="clear" w:fill="FFFFFF"/>
          <w:vertAlign w:val="baseline"/>
        </w:rPr>
        <w:t>县级以上人民政府财政部门应当会同相关部门加强技术改造相关财政资金项目绩效管理，提高财政资金使用效益。</w:t>
      </w:r>
    </w:p>
    <w:p w14:paraId="4C6C13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Times New Roman" w:hAnsi="Times New Roman" w:cs="Times New Roman"/>
          <w:i w:val="0"/>
          <w:iCs w:val="0"/>
          <w:caps w:val="0"/>
          <w:color w:val="454545"/>
          <w:spacing w:val="0"/>
          <w:sz w:val="32"/>
          <w:szCs w:val="32"/>
        </w:rPr>
      </w:pPr>
      <w:r>
        <w:rPr>
          <w:rFonts w:hint="default" w:ascii="Times New Roman" w:hAnsi="Times New Roman" w:cs="Times New Roman" w:eastAsiaTheme="minorEastAsia"/>
          <w:i w:val="0"/>
          <w:iCs w:val="0"/>
          <w:caps w:val="0"/>
          <w:color w:val="454545"/>
          <w:spacing w:val="0"/>
          <w:kern w:val="0"/>
          <w:sz w:val="32"/>
          <w:szCs w:val="32"/>
          <w:bdr w:val="none" w:color="auto" w:sz="0" w:space="0"/>
          <w:shd w:val="clear" w:fill="FFFFFF"/>
          <w:lang w:val="en-US" w:eastAsia="zh-CN" w:bidi="ar"/>
        </w:rPr>
        <w:t> </w:t>
      </w:r>
    </w:p>
    <w:p w14:paraId="0802A6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Times New Roman" w:hAnsi="Times New Roman" w:cs="Times New Roman"/>
          <w:i w:val="0"/>
          <w:iCs w:val="0"/>
          <w:caps w:val="0"/>
          <w:color w:val="454545"/>
          <w:spacing w:val="0"/>
          <w:sz w:val="32"/>
          <w:szCs w:val="32"/>
        </w:rPr>
      </w:pPr>
      <w:r>
        <w:rPr>
          <w:rFonts w:hint="eastAsia" w:ascii="黑体" w:hAnsi="宋体" w:eastAsia="黑体" w:cs="黑体"/>
          <w:i w:val="0"/>
          <w:iCs w:val="0"/>
          <w:caps w:val="0"/>
          <w:color w:val="454545"/>
          <w:spacing w:val="0"/>
          <w:kern w:val="0"/>
          <w:sz w:val="32"/>
          <w:szCs w:val="32"/>
          <w:bdr w:val="none" w:color="auto" w:sz="0" w:space="0"/>
          <w:shd w:val="clear" w:fill="FFFFFF"/>
          <w:lang w:val="en-US" w:eastAsia="zh-CN" w:bidi="ar"/>
        </w:rPr>
        <w:t>第四章　附　　则</w:t>
      </w:r>
    </w:p>
    <w:p w14:paraId="1BEADA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Times New Roman" w:hAnsi="Times New Roman" w:cs="Times New Roman"/>
          <w:i w:val="0"/>
          <w:iCs w:val="0"/>
          <w:caps w:val="0"/>
          <w:color w:val="454545"/>
          <w:spacing w:val="0"/>
          <w:sz w:val="32"/>
          <w:szCs w:val="32"/>
        </w:rPr>
      </w:pP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 </w:t>
      </w:r>
    </w:p>
    <w:p w14:paraId="725077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both"/>
        <w:rPr>
          <w:rFonts w:hint="default" w:ascii="Times New Roman" w:hAnsi="Times New Roman" w:cs="Times New Roman"/>
          <w:i w:val="0"/>
          <w:iCs w:val="0"/>
          <w:caps w:val="0"/>
          <w:color w:val="454545"/>
          <w:spacing w:val="0"/>
          <w:sz w:val="32"/>
          <w:szCs w:val="32"/>
        </w:rPr>
      </w:pPr>
      <w:r>
        <w:rPr>
          <w:rFonts w:hint="eastAsia" w:ascii="黑体" w:hAnsi="宋体" w:eastAsia="黑体" w:cs="黑体"/>
          <w:i w:val="0"/>
          <w:iCs w:val="0"/>
          <w:caps w:val="0"/>
          <w:color w:val="454545"/>
          <w:spacing w:val="0"/>
          <w:kern w:val="0"/>
          <w:sz w:val="32"/>
          <w:szCs w:val="32"/>
          <w:bdr w:val="none" w:color="auto" w:sz="0" w:space="0"/>
          <w:shd w:val="clear" w:fill="FFFFFF"/>
          <w:lang w:val="en-US" w:eastAsia="zh-CN" w:bidi="ar"/>
        </w:rPr>
        <w:t>第三十一条　</w:t>
      </w: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本条例自</w:t>
      </w:r>
      <w:r>
        <w:rPr>
          <w:rFonts w:hint="default" w:ascii="Times New Roman" w:hAnsi="Times New Roman" w:eastAsia="仿宋_GB2312" w:cs="Times New Roman"/>
          <w:i w:val="0"/>
          <w:iCs w:val="0"/>
          <w:caps w:val="0"/>
          <w:color w:val="454545"/>
          <w:spacing w:val="0"/>
          <w:kern w:val="0"/>
          <w:sz w:val="32"/>
          <w:szCs w:val="32"/>
          <w:bdr w:val="none" w:color="auto" w:sz="0" w:space="0"/>
          <w:shd w:val="clear" w:fill="FFFFFF"/>
          <w:lang w:val="en-US" w:eastAsia="zh-CN" w:bidi="ar"/>
        </w:rPr>
        <w:t>2024</w:t>
      </w: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年</w:t>
      </w:r>
      <w:r>
        <w:rPr>
          <w:rFonts w:hint="default" w:ascii="Times New Roman" w:hAnsi="Times New Roman" w:eastAsia="仿宋_GB2312" w:cs="Times New Roman"/>
          <w:i w:val="0"/>
          <w:iCs w:val="0"/>
          <w:caps w:val="0"/>
          <w:color w:val="454545"/>
          <w:spacing w:val="0"/>
          <w:kern w:val="0"/>
          <w:sz w:val="32"/>
          <w:szCs w:val="32"/>
          <w:bdr w:val="none" w:color="auto" w:sz="0" w:space="0"/>
          <w:shd w:val="clear" w:fill="FFFFFF"/>
          <w:lang w:val="en-US" w:eastAsia="zh-CN" w:bidi="ar"/>
        </w:rPr>
        <w:t>12</w:t>
      </w: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月</w:t>
      </w:r>
      <w:r>
        <w:rPr>
          <w:rFonts w:hint="default" w:ascii="Times New Roman" w:hAnsi="Times New Roman" w:eastAsia="仿宋_GB2312" w:cs="Times New Roman"/>
          <w:i w:val="0"/>
          <w:iCs w:val="0"/>
          <w:caps w:val="0"/>
          <w:color w:val="454545"/>
          <w:spacing w:val="0"/>
          <w:kern w:val="0"/>
          <w:sz w:val="32"/>
          <w:szCs w:val="32"/>
          <w:bdr w:val="none" w:color="auto" w:sz="0" w:space="0"/>
          <w:shd w:val="clear" w:fill="FFFFFF"/>
          <w:lang w:val="en-US" w:eastAsia="zh-CN" w:bidi="ar"/>
        </w:rPr>
        <w:t>1</w:t>
      </w:r>
      <w:r>
        <w:rPr>
          <w:rFonts w:hint="eastAsia" w:ascii="仿宋_GB2312" w:hAnsi="Times New Roman" w:eastAsia="仿宋_GB2312" w:cs="仿宋_GB2312"/>
          <w:i w:val="0"/>
          <w:iCs w:val="0"/>
          <w:caps w:val="0"/>
          <w:color w:val="454545"/>
          <w:spacing w:val="0"/>
          <w:kern w:val="0"/>
          <w:sz w:val="32"/>
          <w:szCs w:val="32"/>
          <w:bdr w:val="none" w:color="auto" w:sz="0" w:space="0"/>
          <w:shd w:val="clear" w:fill="FFFFFF"/>
          <w:lang w:val="en-US" w:eastAsia="zh-CN" w:bidi="ar"/>
        </w:rPr>
        <w:t>日起施行。</w:t>
      </w:r>
    </w:p>
    <w:p w14:paraId="4474B7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iNGE1MTgzYjgyNzk2OTM5MGFlZmIxNzJjYWVkMjcifQ=="/>
  </w:docVars>
  <w:rsids>
    <w:rsidRoot w:val="67C84C9D"/>
    <w:rsid w:val="08115849"/>
    <w:rsid w:val="67C84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3</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2024-11-19T09:16:00Z</dcterms:created>
  <dc:creator>石灰</dc:creator>
  <cp:lastModifiedBy>石灰</cp:lastModifiedBy>
  <dcterms:modified xsi:type="dcterms:W3CDTF">2024-11-19T09:19:40Z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A05E76B9894F4FB88E044603020F5079_13</vt:lpwstr>
  </property>
</Properties>
</file>