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4D68D">
      <w:pPr>
        <w:jc w:val="center"/>
        <w:rPr>
          <w:rFonts w:ascii="Calibri" w:hAnsi="Calibri"/>
          <w:sz w:val="32"/>
          <w:szCs w:val="32"/>
        </w:rPr>
      </w:pPr>
    </w:p>
    <w:p w14:paraId="5E1AC737">
      <w:pPr>
        <w:spacing w:line="520" w:lineRule="exact"/>
        <w:jc w:val="center"/>
        <w:rPr>
          <w:rFonts w:ascii="Calibri" w:hAnsi="Calibri"/>
          <w:sz w:val="32"/>
          <w:szCs w:val="32"/>
        </w:rPr>
      </w:pPr>
    </w:p>
    <w:p w14:paraId="2388D803">
      <w:pPr>
        <w:spacing w:line="520" w:lineRule="exact"/>
        <w:jc w:val="center"/>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p>
    <w:p w14:paraId="240D87CD">
      <w:pPr>
        <w:spacing w:line="520" w:lineRule="exact"/>
        <w:jc w:val="center"/>
        <w:rPr>
          <w:rFonts w:ascii="Calibri" w:hAnsi="Calibri"/>
          <w:sz w:val="32"/>
          <w:szCs w:val="32"/>
        </w:rPr>
      </w:pPr>
    </w:p>
    <w:p w14:paraId="3BFB2BB8">
      <w:pPr>
        <w:spacing w:line="520" w:lineRule="exact"/>
        <w:jc w:val="center"/>
        <w:rPr>
          <w:rFonts w:ascii="Calibri" w:hAnsi="Calibri"/>
          <w:sz w:val="32"/>
          <w:szCs w:val="32"/>
        </w:rPr>
      </w:pPr>
    </w:p>
    <w:p w14:paraId="03662F96">
      <w:pPr>
        <w:spacing w:beforeLines="300" w:line="560" w:lineRule="exact"/>
        <w:rPr>
          <w:rFonts w:ascii="仿宋_GB2312" w:hAnsi="Calibri" w:eastAsia="仿宋_GB2312"/>
          <w:sz w:val="32"/>
          <w:szCs w:val="32"/>
        </w:rPr>
      </w:pPr>
    </w:p>
    <w:p w14:paraId="49443EB7">
      <w:pPr>
        <w:spacing w:line="480" w:lineRule="exact"/>
        <w:jc w:val="center"/>
        <w:rPr>
          <w:rFonts w:ascii="仿宋_GB2312" w:hAnsi="Calibri" w:eastAsia="仿宋_GB2312"/>
          <w:sz w:val="32"/>
          <w:szCs w:val="32"/>
        </w:rPr>
      </w:pPr>
      <w:r>
        <w:rPr>
          <w:rFonts w:hint="eastAsia" w:ascii="仿宋_GB2312" w:hAnsi="Calibri" w:eastAsia="仿宋_GB2312"/>
          <w:sz w:val="32"/>
          <w:szCs w:val="32"/>
        </w:rPr>
        <w:t>固交政〔2021〕</w:t>
      </w:r>
      <w:r>
        <w:rPr>
          <w:rFonts w:hint="eastAsia" w:ascii="仿宋_GB2312" w:eastAsia="仿宋_GB2312"/>
          <w:sz w:val="32"/>
          <w:szCs w:val="32"/>
        </w:rPr>
        <w:t>90</w:t>
      </w:r>
      <w:r>
        <w:rPr>
          <w:rFonts w:hint="eastAsia" w:ascii="仿宋_GB2312" w:hAnsi="Calibri" w:eastAsia="仿宋_GB2312"/>
          <w:sz w:val="32"/>
          <w:szCs w:val="32"/>
        </w:rPr>
        <w:t xml:space="preserve">号                             </w:t>
      </w:r>
    </w:p>
    <w:p w14:paraId="4A446228">
      <w:pPr>
        <w:pStyle w:val="2"/>
        <w:spacing w:before="480" w:line="540" w:lineRule="exact"/>
        <w:jc w:val="center"/>
        <w:rPr>
          <w:rFonts w:ascii="黑体" w:hAnsi="黑体" w:eastAsia="黑体"/>
          <w:b w:val="0"/>
          <w:bCs w:val="0"/>
        </w:rPr>
      </w:pPr>
      <w:r>
        <w:rPr>
          <w:rFonts w:hint="eastAsia" w:ascii="黑体" w:hAnsi="黑体" w:eastAsia="黑体" w:cs="黑体"/>
          <w:b w:val="0"/>
          <w:bCs w:val="0"/>
        </w:rPr>
        <w:t>固镇县交通运输局关于印发《常态化开展交通    运输领域整治工作实施方案》的通知</w:t>
      </w:r>
    </w:p>
    <w:p w14:paraId="63144687">
      <w:pPr>
        <w:spacing w:line="540" w:lineRule="exact"/>
        <w:rPr>
          <w:rFonts w:ascii="仿宋" w:hAnsi="仿宋" w:eastAsia="仿宋"/>
          <w:sz w:val="32"/>
          <w:szCs w:val="32"/>
        </w:rPr>
      </w:pPr>
    </w:p>
    <w:p w14:paraId="62782057">
      <w:pPr>
        <w:spacing w:line="540" w:lineRule="exact"/>
        <w:rPr>
          <w:rFonts w:ascii="仿宋" w:hAnsi="仿宋" w:eastAsia="仿宋"/>
          <w:sz w:val="32"/>
          <w:szCs w:val="32"/>
        </w:rPr>
      </w:pPr>
      <w:r>
        <w:rPr>
          <w:rFonts w:hint="eastAsia" w:ascii="仿宋" w:hAnsi="仿宋" w:eastAsia="仿宋" w:cs="仿宋"/>
          <w:sz w:val="32"/>
          <w:szCs w:val="32"/>
        </w:rPr>
        <w:t>局属各单位、机关各股室：</w:t>
      </w:r>
    </w:p>
    <w:p w14:paraId="65DCED6A">
      <w:pPr>
        <w:spacing w:line="540" w:lineRule="exact"/>
        <w:ind w:firstLine="640" w:firstLineChars="200"/>
        <w:rPr>
          <w:rFonts w:ascii="仿宋" w:hAnsi="仿宋" w:eastAsia="仿宋"/>
          <w:sz w:val="32"/>
          <w:szCs w:val="32"/>
        </w:rPr>
      </w:pPr>
      <w:r>
        <w:rPr>
          <w:rFonts w:hint="eastAsia" w:ascii="仿宋" w:hAnsi="仿宋" w:eastAsia="仿宋" w:cs="仿宋"/>
          <w:sz w:val="32"/>
          <w:szCs w:val="32"/>
        </w:rPr>
        <w:t>现将《关于常态化开展交通运输领域整治工作实施方案》印发给你们，请认真抓好落实。</w:t>
      </w:r>
    </w:p>
    <w:p w14:paraId="137A538F">
      <w:pPr>
        <w:spacing w:line="540" w:lineRule="exact"/>
        <w:ind w:firstLine="640" w:firstLineChars="200"/>
        <w:rPr>
          <w:rFonts w:ascii="仿宋" w:hAnsi="仿宋" w:eastAsia="仿宋"/>
          <w:sz w:val="32"/>
          <w:szCs w:val="32"/>
        </w:rPr>
      </w:pPr>
    </w:p>
    <w:p w14:paraId="023D7257">
      <w:pPr>
        <w:spacing w:line="540" w:lineRule="exact"/>
        <w:ind w:firstLine="640" w:firstLineChars="200"/>
        <w:jc w:val="center"/>
        <w:rPr>
          <w:rFonts w:ascii="仿宋" w:hAnsi="仿宋" w:eastAsia="仿宋" w:cs="仿宋"/>
          <w:sz w:val="32"/>
          <w:szCs w:val="32"/>
        </w:rPr>
      </w:pPr>
      <w:r>
        <w:rPr>
          <w:rFonts w:ascii="仿宋" w:hAnsi="仿宋" w:eastAsia="仿宋" w:cs="仿宋"/>
          <w:sz w:val="32"/>
          <w:szCs w:val="32"/>
        </w:rPr>
        <w:t xml:space="preserve">           </w:t>
      </w:r>
    </w:p>
    <w:p w14:paraId="799AFE10">
      <w:pPr>
        <w:spacing w:line="540" w:lineRule="exact"/>
        <w:ind w:firstLine="640" w:firstLineChars="200"/>
        <w:jc w:val="center"/>
        <w:rPr>
          <w:rFonts w:ascii="仿宋" w:hAnsi="仿宋" w:eastAsia="仿宋"/>
          <w:sz w:val="32"/>
          <w:szCs w:val="32"/>
        </w:rPr>
      </w:pPr>
    </w:p>
    <w:p w14:paraId="3B1826B8">
      <w:pPr>
        <w:spacing w:line="540" w:lineRule="exact"/>
        <w:ind w:firstLine="640" w:firstLineChars="200"/>
        <w:jc w:val="center"/>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固镇县交通运输局</w:t>
      </w:r>
    </w:p>
    <w:p w14:paraId="489B3C7F">
      <w:pPr>
        <w:spacing w:line="540" w:lineRule="exact"/>
        <w:ind w:firstLine="6400" w:firstLineChars="20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3</w:t>
      </w:r>
      <w:r>
        <w:rPr>
          <w:rFonts w:hint="eastAsia" w:ascii="仿宋" w:hAnsi="仿宋" w:eastAsia="仿宋" w:cs="仿宋"/>
          <w:sz w:val="32"/>
          <w:szCs w:val="32"/>
        </w:rPr>
        <w:t>日</w:t>
      </w:r>
    </w:p>
    <w:p w14:paraId="5297073A">
      <w:pPr>
        <w:spacing w:line="540" w:lineRule="exact"/>
        <w:jc w:val="center"/>
        <w:rPr>
          <w:rStyle w:val="18"/>
          <w:rFonts w:ascii="仿宋" w:hAnsi="仿宋" w:eastAsia="仿宋"/>
          <w:b w:val="0"/>
          <w:bCs w:val="0"/>
          <w:sz w:val="32"/>
          <w:szCs w:val="32"/>
        </w:rPr>
      </w:pPr>
    </w:p>
    <w:p w14:paraId="435614E8">
      <w:pPr>
        <w:spacing w:line="540" w:lineRule="exact"/>
        <w:jc w:val="center"/>
        <w:rPr>
          <w:rStyle w:val="18"/>
          <w:rFonts w:ascii="仿宋" w:hAnsi="仿宋" w:eastAsia="仿宋"/>
          <w:b w:val="0"/>
          <w:bCs w:val="0"/>
          <w:sz w:val="32"/>
          <w:szCs w:val="32"/>
        </w:rPr>
      </w:pPr>
    </w:p>
    <w:p w14:paraId="2950C2D1">
      <w:pPr>
        <w:spacing w:line="540" w:lineRule="exact"/>
        <w:jc w:val="center"/>
        <w:rPr>
          <w:rStyle w:val="18"/>
          <w:rFonts w:ascii="仿宋" w:hAnsi="仿宋" w:eastAsia="仿宋"/>
          <w:b w:val="0"/>
          <w:bCs w:val="0"/>
          <w:sz w:val="32"/>
          <w:szCs w:val="32"/>
        </w:rPr>
      </w:pPr>
    </w:p>
    <w:p w14:paraId="29F85E0C">
      <w:pPr>
        <w:spacing w:line="540" w:lineRule="exact"/>
        <w:jc w:val="center"/>
        <w:rPr>
          <w:rStyle w:val="18"/>
          <w:rFonts w:ascii="仿宋" w:hAnsi="仿宋" w:eastAsia="仿宋"/>
          <w:b w:val="0"/>
          <w:bCs w:val="0"/>
          <w:sz w:val="32"/>
          <w:szCs w:val="32"/>
        </w:rPr>
      </w:pPr>
    </w:p>
    <w:p w14:paraId="603B45CF">
      <w:pPr>
        <w:spacing w:line="540" w:lineRule="exact"/>
        <w:jc w:val="center"/>
        <w:rPr>
          <w:rFonts w:ascii="方正小标宋简体" w:hAnsi="黑体" w:eastAsia="方正小标宋简体"/>
          <w:kern w:val="44"/>
          <w:sz w:val="44"/>
          <w:szCs w:val="44"/>
        </w:rPr>
      </w:pPr>
      <w:r>
        <w:rPr>
          <w:rStyle w:val="18"/>
          <w:rFonts w:hint="eastAsia" w:ascii="方正小标宋简体" w:hAnsi="黑体" w:eastAsia="方正小标宋简体" w:cs="黑体"/>
          <w:b w:val="0"/>
        </w:rPr>
        <w:t>关于常态化开展交通运输</w:t>
      </w:r>
      <w:r>
        <w:rPr>
          <w:rStyle w:val="18"/>
          <w:rFonts w:hint="eastAsia" w:ascii="方正小标宋简体" w:hAnsi="黑体" w:eastAsia="方正小标宋简体" w:cs="黑体"/>
          <w:b w:val="0"/>
          <w:lang w:eastAsia="zh-CN"/>
        </w:rPr>
        <w:t>领域</w:t>
      </w:r>
      <w:bookmarkStart w:id="0" w:name="_GoBack"/>
      <w:bookmarkEnd w:id="0"/>
      <w:r>
        <w:rPr>
          <w:rStyle w:val="18"/>
          <w:rFonts w:hint="eastAsia" w:ascii="方正小标宋简体" w:hAnsi="黑体" w:eastAsia="方正小标宋简体" w:cs="黑体"/>
          <w:b w:val="0"/>
        </w:rPr>
        <w:t>整治工作实施方案</w:t>
      </w:r>
      <w:r>
        <w:rPr>
          <w:rFonts w:ascii="黑体" w:hAnsi="黑体" w:eastAsia="黑体"/>
          <w:b/>
          <w:bCs/>
          <w:sz w:val="44"/>
          <w:szCs w:val="44"/>
        </w:rPr>
        <w:br w:type="textWrapping"/>
      </w:r>
    </w:p>
    <w:p w14:paraId="6B0B443C">
      <w:pPr>
        <w:spacing w:line="540" w:lineRule="exact"/>
        <w:ind w:firstLine="640" w:firstLineChars="200"/>
        <w:jc w:val="left"/>
        <w:rPr>
          <w:rFonts w:ascii="仿宋" w:hAnsi="仿宋" w:eastAsia="仿宋"/>
          <w:sz w:val="32"/>
          <w:szCs w:val="32"/>
        </w:rPr>
      </w:pPr>
      <w:r>
        <w:rPr>
          <w:rFonts w:hint="eastAsia" w:ascii="仿宋" w:hAnsi="仿宋" w:eastAsia="仿宋" w:cs="仿宋"/>
          <w:sz w:val="32"/>
          <w:szCs w:val="32"/>
        </w:rPr>
        <w:t>根据蚌埠市交通运输局《关于印发常态化开展交通运输领域整治工作实施方案》部署要求，结合实际制定本实施方案。</w:t>
      </w:r>
      <w:r>
        <w:rPr>
          <w:rFonts w:ascii="仿宋" w:hAnsi="仿宋" w:eastAsia="仿宋"/>
          <w:sz w:val="32"/>
          <w:szCs w:val="32"/>
        </w:rPr>
        <w:br w:type="textWrapping"/>
      </w: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黑体" w:hAnsi="黑体" w:eastAsia="黑体" w:cs="黑体"/>
          <w:sz w:val="32"/>
          <w:szCs w:val="32"/>
        </w:rPr>
        <w:t>一、指导思想</w:t>
      </w:r>
      <w:r>
        <w:rPr>
          <w:rFonts w:ascii="仿宋" w:hAnsi="仿宋" w:eastAsia="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坚持以习近平新时代中国特色社会主义思想为指导，全面贯彻党的十九大和十九届二中、三中、四中、五中全会精神，牢固树立以人民为中心的发展思想，加强系统治理、依法治理、综合治理、源头治理，持续保持对行业黑恶势力违法犯罪的高压态势，持续加强行业治理，持续规范行业秩序，着力打造人民满意交通，不断增强人民群众交通运输获得感、幸福感、安全感。</w:t>
      </w:r>
      <w:r>
        <w:rPr>
          <w:rFonts w:ascii="仿宋" w:hAnsi="仿宋" w:eastAsia="仿宋"/>
          <w:sz w:val="32"/>
          <w:szCs w:val="32"/>
        </w:rPr>
        <w:br w:type="textWrapping"/>
      </w: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二、工作目标</w:t>
      </w:r>
      <w:r>
        <w:rPr>
          <w:rFonts w:ascii="仿宋" w:hAnsi="仿宋" w:eastAsia="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坚持抓早抓小、露头就打，以道路运输、水路运输、公路路政、交通建设工程、行政执法等领域为重点，以人民群众反映强烈、深恶痛绝的涉黑涉恶和扰乱市场秩序行为为着力点，常态化开展涉黑涉恶线索摸排、移交和配合打击，常态化开展问题乱象治理，常态化开展“保护伞”查处追责，配合公安部门打击“车匪路霸”、欺行霸市等交通运输领域黑恶势力和违法犯罪行为，推动行业公平合理竞争、规范有序发展，为服务构建新发展格局提供稳定的交通运输发展环境。</w:t>
      </w:r>
    </w:p>
    <w:p w14:paraId="19D93569">
      <w:pPr>
        <w:spacing w:line="540" w:lineRule="exact"/>
        <w:ind w:firstLine="640" w:firstLineChars="200"/>
        <w:jc w:val="left"/>
        <w:rPr>
          <w:rFonts w:ascii="黑体" w:hAnsi="黑体" w:eastAsia="黑体"/>
          <w:sz w:val="32"/>
          <w:szCs w:val="32"/>
        </w:rPr>
      </w:pPr>
      <w:r>
        <w:rPr>
          <w:rFonts w:hint="eastAsia" w:ascii="黑体" w:hAnsi="黑体" w:eastAsia="黑体" w:cs="黑体"/>
          <w:sz w:val="32"/>
          <w:szCs w:val="32"/>
        </w:rPr>
        <w:t>三、重点任务</w:t>
      </w:r>
    </w:p>
    <w:p w14:paraId="7ABC8B72">
      <w:pPr>
        <w:autoSpaceDE w:val="0"/>
        <w:autoSpaceDN w:val="0"/>
        <w:adjustRightInd w:val="0"/>
        <w:spacing w:line="540" w:lineRule="exact"/>
        <w:ind w:firstLine="640"/>
        <w:jc w:val="left"/>
        <w:rPr>
          <w:rFonts w:ascii="仿宋" w:hAnsi="仿宋" w:eastAsia="仿宋"/>
          <w:kern w:val="0"/>
          <w:sz w:val="32"/>
          <w:szCs w:val="32"/>
        </w:rPr>
      </w:pPr>
      <w:r>
        <w:rPr>
          <w:rFonts w:hint="eastAsia" w:ascii="仿宋" w:hAnsi="仿宋" w:eastAsia="仿宋" w:cs="仿宋"/>
          <w:kern w:val="0"/>
          <w:sz w:val="32"/>
          <w:szCs w:val="32"/>
          <w:lang w:val="zh-CN"/>
        </w:rPr>
        <w:t>持续整治扫黑除恶专项斗争期间各级“三书一函”问题暴露出的行业长期性、普遍性问题和其他客观存在的问题与乱象，切实防范传统行业粗放管理、新兴行业非法野蛮生长。</w:t>
      </w:r>
    </w:p>
    <w:p w14:paraId="2E6A6BE0">
      <w:pPr>
        <w:spacing w:line="540" w:lineRule="exact"/>
        <w:ind w:firstLine="482" w:firstLineChars="150"/>
        <w:jc w:val="left"/>
        <w:rPr>
          <w:rFonts w:ascii="仿宋" w:hAnsi="仿宋" w:eastAsia="仿宋"/>
          <w:b/>
          <w:bCs/>
          <w:sz w:val="32"/>
          <w:szCs w:val="32"/>
        </w:rPr>
      </w:pPr>
      <w:r>
        <w:rPr>
          <w:rFonts w:hint="eastAsia" w:ascii="楷体" w:hAnsi="仿宋" w:eastAsia="楷体" w:cs="楷体"/>
          <w:b/>
          <w:bCs/>
          <w:sz w:val="32"/>
          <w:szCs w:val="32"/>
        </w:rPr>
        <w:t>（一）道路旅客运输（含出租汽车）方面。</w:t>
      </w:r>
      <w:r>
        <w:rPr>
          <w:rFonts w:hint="eastAsia" w:ascii="仿宋" w:hAnsi="仿宋" w:eastAsia="仿宋" w:cs="仿宋"/>
          <w:sz w:val="32"/>
          <w:szCs w:val="32"/>
        </w:rPr>
        <w:t>重点打击、防范纠集人员私自成立稽查队，随意查扣车辆；以追逐、拦截、滋扰等方式阻止乘客自由选择乘坐车辆出行；对同行业竞争对手采用暴力、威胁、恐吓、损毁车辆等方式拦截围堵竞争车辆，打砸追逐撞击过境营运车辆，非法垄断当地客运市场等涉黑涉恶行为，着重治理有组织长期聚集从事非法营运、长期非法异地经营、班线客运经营者取得经营许可后擅自暂停或终止以及转让班线运输、车站及周边有组织拉客等行为乱象。</w:t>
      </w:r>
      <w:r>
        <w:rPr>
          <w:rFonts w:hint="eastAsia" w:ascii="仿宋" w:hAnsi="仿宋" w:eastAsia="仿宋" w:cs="仿宋"/>
          <w:b/>
          <w:bCs/>
          <w:sz w:val="32"/>
          <w:szCs w:val="32"/>
        </w:rPr>
        <w:t>（责任单位：局综合运输科、县道路运输管理服务中心、县交通运输综合行政执法大队）</w:t>
      </w:r>
    </w:p>
    <w:p w14:paraId="5588DE31">
      <w:pPr>
        <w:spacing w:line="540" w:lineRule="exact"/>
        <w:ind w:firstLine="482" w:firstLineChars="150"/>
        <w:jc w:val="left"/>
        <w:rPr>
          <w:rFonts w:ascii="仿宋" w:hAnsi="仿宋" w:eastAsia="仿宋"/>
          <w:b/>
          <w:bCs/>
          <w:sz w:val="32"/>
          <w:szCs w:val="32"/>
        </w:rPr>
      </w:pPr>
      <w:r>
        <w:rPr>
          <w:rFonts w:hint="eastAsia" w:ascii="楷体" w:hAnsi="仿宋" w:eastAsia="楷体" w:cs="楷体"/>
          <w:b/>
          <w:bCs/>
          <w:sz w:val="32"/>
          <w:szCs w:val="32"/>
        </w:rPr>
        <w:t>（二）道路货物运输方面。</w:t>
      </w:r>
      <w:r>
        <w:rPr>
          <w:rFonts w:hint="eastAsia" w:ascii="仿宋" w:hAnsi="仿宋" w:eastAsia="仿宋" w:cs="仿宋"/>
          <w:sz w:val="32"/>
          <w:szCs w:val="32"/>
        </w:rPr>
        <w:t>重点打击、防范“强拉强送”、有组织超限超载、货车拒检或强行闯卡、借故堵塞车道等涉黑涉恶行为，着重治理“黄牛”带车、非法挂靠以及大件运输车辆未按指定时间、路线、速度行驶及使用虚假许可证、车证不符等行为。联合治理常压液体危险货物罐车，配合整治货车非法改装、“大吨小标”等行为乱象。</w:t>
      </w:r>
      <w:r>
        <w:rPr>
          <w:rFonts w:hint="eastAsia" w:ascii="仿宋" w:hAnsi="仿宋" w:eastAsia="仿宋" w:cs="仿宋"/>
          <w:b/>
          <w:bCs/>
          <w:sz w:val="32"/>
          <w:szCs w:val="32"/>
        </w:rPr>
        <w:t>（责任单位：局综合运输科、县道路运输管理服务中心、县交通运输综合行政执法大队）</w:t>
      </w:r>
    </w:p>
    <w:p w14:paraId="7EC5DA63">
      <w:pPr>
        <w:spacing w:line="540" w:lineRule="exact"/>
        <w:jc w:val="left"/>
        <w:rPr>
          <w:rFonts w:ascii="仿宋" w:hAnsi="仿宋" w:eastAsia="仿宋"/>
          <w:b/>
          <w:bCs/>
          <w:sz w:val="32"/>
          <w:szCs w:val="32"/>
        </w:rPr>
      </w:pPr>
      <w:r>
        <w:rPr>
          <w:rFonts w:ascii="仿宋" w:hAnsi="仿宋" w:eastAsia="仿宋" w:cs="仿宋"/>
          <w:sz w:val="32"/>
          <w:szCs w:val="32"/>
        </w:rPr>
        <w:t xml:space="preserve">   </w:t>
      </w:r>
      <w:r>
        <w:rPr>
          <w:rFonts w:hint="eastAsia" w:ascii="楷体" w:hAnsi="仿宋" w:eastAsia="楷体" w:cs="楷体"/>
          <w:b/>
          <w:bCs/>
          <w:sz w:val="32"/>
          <w:szCs w:val="32"/>
        </w:rPr>
        <w:t>（三）公路路政管理方面。</w:t>
      </w:r>
      <w:r>
        <w:rPr>
          <w:rFonts w:hint="eastAsia" w:ascii="仿宋" w:hAnsi="仿宋" w:eastAsia="仿宋" w:cs="仿宋"/>
          <w:sz w:val="32"/>
          <w:szCs w:val="32"/>
        </w:rPr>
        <w:t>重点打击、防范有组织对抗、采取暴力手段阻碍公路路政执法；强行违法占用、挖掘公路及公路用地或在公路建筑控制区内桥下空间修建、改建建筑物和地面构筑物；公路清障施救企业欺行霸市、敲诈勒索、强制收取费用等涉黑涉恶行为，治理损坏公路、公路用地及建筑控制区内公路附属设施以及公路沿线“骑路市场”、占道经营等行为。</w:t>
      </w:r>
      <w:r>
        <w:rPr>
          <w:rFonts w:hint="eastAsia" w:ascii="仿宋" w:hAnsi="仿宋" w:eastAsia="仿宋" w:cs="仿宋"/>
          <w:b/>
          <w:bCs/>
          <w:sz w:val="32"/>
          <w:szCs w:val="32"/>
        </w:rPr>
        <w:t>（责任单位：县农村公路管理服务中心、县交通运输综合行政执法大队）</w:t>
      </w:r>
    </w:p>
    <w:p w14:paraId="6AE177E5">
      <w:pPr>
        <w:spacing w:line="540" w:lineRule="exact"/>
        <w:ind w:firstLine="482" w:firstLineChars="150"/>
        <w:jc w:val="left"/>
        <w:rPr>
          <w:rFonts w:ascii="仿宋" w:hAnsi="仿宋" w:eastAsia="仿宋"/>
          <w:sz w:val="32"/>
          <w:szCs w:val="32"/>
        </w:rPr>
      </w:pPr>
      <w:r>
        <w:rPr>
          <w:rFonts w:hint="eastAsia" w:ascii="楷体" w:hAnsi="仿宋" w:eastAsia="楷体" w:cs="楷体"/>
          <w:b/>
          <w:bCs/>
          <w:sz w:val="32"/>
          <w:szCs w:val="32"/>
        </w:rPr>
        <w:t>（四）交通建设工程方面。</w:t>
      </w:r>
      <w:r>
        <w:rPr>
          <w:rFonts w:hint="eastAsia" w:ascii="仿宋" w:hAnsi="仿宋" w:eastAsia="仿宋" w:cs="仿宋"/>
          <w:sz w:val="32"/>
          <w:szCs w:val="32"/>
        </w:rPr>
        <w:t>重点打击、防范强揽工程、垄断工程材料供应、强制租赁工程机械、组织阻扰施工以及在征地拆迁过程中“抢栽、抢种、抢建”和恶意索要补偿等涉黑涉恶行为；着重洽理串通投标、恶意竞标扰乱建设市场秩序行为；清理故意拖欠工程款、不及时支付农民工工资以及以农民工工资为借口的恶意讨薪等乱象。</w:t>
      </w:r>
      <w:r>
        <w:rPr>
          <w:rFonts w:hint="eastAsia" w:ascii="仿宋" w:hAnsi="仿宋" w:eastAsia="仿宋" w:cs="仿宋"/>
          <w:b/>
          <w:bCs/>
          <w:sz w:val="32"/>
          <w:szCs w:val="32"/>
        </w:rPr>
        <w:t>（局规划建设股、县农村公路管理服务中心、县交通运输综合行政执法大队）</w:t>
      </w:r>
    </w:p>
    <w:p w14:paraId="0094986C">
      <w:pPr>
        <w:spacing w:line="540" w:lineRule="exact"/>
        <w:ind w:firstLine="482" w:firstLineChars="150"/>
        <w:jc w:val="left"/>
        <w:rPr>
          <w:rFonts w:ascii="仿宋" w:hAnsi="仿宋" w:eastAsia="仿宋"/>
          <w:b/>
          <w:bCs/>
          <w:sz w:val="32"/>
          <w:szCs w:val="32"/>
        </w:rPr>
      </w:pPr>
      <w:r>
        <w:rPr>
          <w:rFonts w:hint="eastAsia" w:ascii="楷体" w:hAnsi="仿宋" w:eastAsia="楷体" w:cs="楷体"/>
          <w:b/>
          <w:bCs/>
          <w:sz w:val="32"/>
          <w:szCs w:val="32"/>
        </w:rPr>
        <w:t>（五）新业态企业管理方面。</w:t>
      </w:r>
      <w:r>
        <w:rPr>
          <w:rFonts w:hint="eastAsia" w:ascii="仿宋" w:hAnsi="仿宋" w:eastAsia="仿宋" w:cs="仿宋"/>
          <w:sz w:val="32"/>
          <w:szCs w:val="32"/>
        </w:rPr>
        <w:t>重点打击、防范新业态企业利用不正当手段排挤竞争对手以及互联网货运平合垄断货运信息、恶意压低运价、随意上涨会员费等恶劣行为，着重治理网约车平台公司抽成比例高、分配机制不公开透明、随意调整计价规则以及非法营运行为等行为乱象，及时排查并妥善处理货运领域和网约车各类风险隐患及矛盾问题，规范交通运输新业态企业经营行为。</w:t>
      </w:r>
      <w:r>
        <w:rPr>
          <w:rFonts w:hint="eastAsia" w:ascii="仿宋" w:hAnsi="仿宋" w:eastAsia="仿宋" w:cs="仿宋"/>
          <w:b/>
          <w:bCs/>
          <w:sz w:val="32"/>
          <w:szCs w:val="32"/>
        </w:rPr>
        <w:t>（局综合运输股、县道路运输管理服务中心、县交通运输综合行政执法大队）</w:t>
      </w:r>
    </w:p>
    <w:p w14:paraId="22DC7DC1">
      <w:pPr>
        <w:spacing w:line="540" w:lineRule="exact"/>
        <w:ind w:firstLine="482" w:firstLineChars="150"/>
        <w:jc w:val="left"/>
        <w:rPr>
          <w:rFonts w:ascii="仿宋" w:hAnsi="仿宋" w:eastAsia="仿宋"/>
          <w:sz w:val="32"/>
          <w:szCs w:val="32"/>
        </w:rPr>
      </w:pPr>
      <w:r>
        <w:rPr>
          <w:rFonts w:hint="eastAsia" w:ascii="楷体" w:hAnsi="仿宋" w:eastAsia="楷体" w:cs="楷体"/>
          <w:b/>
          <w:bCs/>
          <w:sz w:val="32"/>
          <w:szCs w:val="32"/>
        </w:rPr>
        <w:t>（六）行政执法方面。</w:t>
      </w:r>
      <w:r>
        <w:rPr>
          <w:rFonts w:hint="eastAsia" w:ascii="仿宋" w:hAnsi="仿宋" w:eastAsia="仿宋" w:cs="仿宋"/>
          <w:sz w:val="32"/>
          <w:szCs w:val="32"/>
        </w:rPr>
        <w:t>重点打击防范行业管理人员、执法人员为黑恶势力站合撑腰、提供庇护、充当“保护伞”；执法领域潜在行规、内外勾结治超卖超、少数管理执法人员“靠山吃山”等腐败行为，着重治理执法行为不公正、不规范、执法人员缺乏服务意识、以罚代管、简单粗暴执法等行为乱象。</w:t>
      </w:r>
      <w:r>
        <w:rPr>
          <w:rFonts w:hint="eastAsia" w:ascii="仿宋" w:hAnsi="仿宋" w:eastAsia="仿宋" w:cs="仿宋"/>
          <w:b/>
          <w:bCs/>
          <w:sz w:val="32"/>
          <w:szCs w:val="32"/>
        </w:rPr>
        <w:t>（局行政审批和营商环境股、市交通运输综合行政执法大队）</w:t>
      </w:r>
      <w:r>
        <w:rPr>
          <w:rFonts w:ascii="仿宋" w:hAnsi="仿宋" w:eastAsia="仿宋"/>
          <w:sz w:val="32"/>
          <w:szCs w:val="32"/>
        </w:rPr>
        <w:br w:type="textWrapping"/>
      </w: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四、工作要求</w:t>
      </w:r>
      <w:r>
        <w:rPr>
          <w:rFonts w:ascii="仿宋" w:hAnsi="仿宋" w:eastAsia="仿宋"/>
          <w:sz w:val="32"/>
          <w:szCs w:val="32"/>
        </w:rPr>
        <w:br w:type="textWrapping"/>
      </w:r>
      <w:r>
        <w:rPr>
          <w:rFonts w:ascii="仿宋" w:hAnsi="仿宋" w:eastAsia="仿宋" w:cs="仿宋"/>
          <w:sz w:val="32"/>
          <w:szCs w:val="32"/>
        </w:rPr>
        <w:t xml:space="preserve">  </w:t>
      </w:r>
      <w:r>
        <w:rPr>
          <w:rFonts w:ascii="楷体" w:hAnsi="仿宋" w:eastAsia="楷体" w:cs="楷体"/>
          <w:b/>
          <w:bCs/>
          <w:sz w:val="32"/>
          <w:szCs w:val="32"/>
        </w:rPr>
        <w:t xml:space="preserve"> </w:t>
      </w:r>
      <w:r>
        <w:rPr>
          <w:rFonts w:hint="eastAsia" w:ascii="楷体" w:hAnsi="仿宋" w:eastAsia="楷体" w:cs="楷体"/>
          <w:b/>
          <w:bCs/>
          <w:sz w:val="32"/>
          <w:szCs w:val="32"/>
        </w:rPr>
        <w:t>（一）提高政治站位。</w:t>
      </w:r>
      <w:r>
        <w:rPr>
          <w:rFonts w:hint="eastAsia" w:ascii="仿宋" w:hAnsi="仿宋" w:eastAsia="仿宋" w:cs="仿宋"/>
          <w:sz w:val="32"/>
          <w:szCs w:val="32"/>
        </w:rPr>
        <w:t>交通运输行业同经济社会发展、人民群众生产生活联系紧密。开展交通运输领域整治是党中央的一项重要决策部署，是常态化扫黑除恶斗争的重要组成部分，关乎区域发展稳定和群众的切身利益。各单位要从践行“两个维护”的高度，充分认识开展交通运输领域整治的重大政治意义，作为一项重要政治任务抓紧抓实抓好。要加强整治工作的领导，主要负责同志要切实履行“第一责任人”的政治责任，加强工作力量、工作经费的支持保障，协调解决整治工作中的难点问题，推动整治工作走深走实、取得实效。</w:t>
      </w:r>
      <w:r>
        <w:rPr>
          <w:rFonts w:ascii="仿宋" w:hAnsi="仿宋" w:eastAsia="仿宋"/>
          <w:sz w:val="32"/>
          <w:szCs w:val="32"/>
        </w:rPr>
        <w:br w:type="textWrapping"/>
      </w:r>
      <w:r>
        <w:rPr>
          <w:rFonts w:ascii="仿宋" w:hAnsi="仿宋" w:eastAsia="仿宋" w:cs="仿宋"/>
          <w:sz w:val="32"/>
          <w:szCs w:val="32"/>
        </w:rPr>
        <w:t xml:space="preserve"> </w:t>
      </w:r>
      <w:r>
        <w:rPr>
          <w:rFonts w:ascii="楷体" w:hAnsi="仿宋" w:eastAsia="楷体" w:cs="楷体"/>
          <w:b/>
          <w:bCs/>
          <w:sz w:val="32"/>
          <w:szCs w:val="32"/>
        </w:rPr>
        <w:t xml:space="preserve">  </w:t>
      </w:r>
      <w:r>
        <w:rPr>
          <w:rFonts w:hint="eastAsia" w:ascii="楷体" w:hAnsi="仿宋" w:eastAsia="楷体" w:cs="楷体"/>
          <w:b/>
          <w:bCs/>
          <w:sz w:val="32"/>
          <w:szCs w:val="32"/>
        </w:rPr>
        <w:t>（二）深化线索摸排。</w:t>
      </w:r>
      <w:r>
        <w:rPr>
          <w:rFonts w:hint="eastAsia" w:ascii="仿宋" w:hAnsi="仿宋" w:eastAsia="仿宋" w:cs="仿宋"/>
          <w:sz w:val="32"/>
          <w:szCs w:val="32"/>
        </w:rPr>
        <w:t>充分依托</w:t>
      </w:r>
      <w:r>
        <w:rPr>
          <w:rFonts w:ascii="仿宋" w:hAnsi="仿宋" w:eastAsia="仿宋" w:cs="仿宋"/>
          <w:sz w:val="32"/>
          <w:szCs w:val="32"/>
        </w:rPr>
        <w:t>12328</w:t>
      </w:r>
      <w:r>
        <w:rPr>
          <w:rFonts w:hint="eastAsia" w:ascii="仿宋" w:hAnsi="仿宋" w:eastAsia="仿宋" w:cs="仿宋"/>
          <w:sz w:val="32"/>
          <w:szCs w:val="32"/>
        </w:rPr>
        <w:t>交通运输服务监管电话、群众投诉举报、新闻媒体曝光、网络舆情信息、部门联动信息等线索的收集、排查和甄别，整合运用交通执法、运输管理、路网监测等大数据分析，锁定违法违规经营行为集中地区、通行时间、所属组织等，实施精准打击整治，并及时做好信息上报、移交等工作。认真梳理以下线索：一是采取碰瓷、讹钱、滋扰等手段敲诈勒索货车司机以及偷盗货车尾气排放后处理装置、盗抢货车燃油和货物等其他侵犯货车司机权益行为；二是长期控制某一地区运输市场、欺行霸市、具有黑恶性质的非法运营团伙；三是教唆他人设置路障、故意破坏交通设备设施，造成公路堵塞；四是“黄牛党”违规带路躲避执法检查行为；五是以暴力、威胁、侮辱等手段妨碍交通执法行为；六是垄断资源分配。请各单位于每月</w:t>
      </w:r>
      <w:r>
        <w:rPr>
          <w:rFonts w:ascii="仿宋" w:hAnsi="仿宋" w:eastAsia="仿宋" w:cs="仿宋"/>
          <w:sz w:val="32"/>
          <w:szCs w:val="32"/>
        </w:rPr>
        <w:t>4</w:t>
      </w:r>
      <w:r>
        <w:rPr>
          <w:rFonts w:hint="eastAsia" w:ascii="仿宋" w:hAnsi="仿宋" w:eastAsia="仿宋" w:cs="仿宋"/>
          <w:sz w:val="32"/>
          <w:szCs w:val="32"/>
        </w:rPr>
        <w:t>日前上报上月线索及处置情况，重要情况随时报送。</w:t>
      </w:r>
      <w:r>
        <w:rPr>
          <w:rFonts w:ascii="仿宋" w:hAnsi="仿宋" w:eastAsia="仿宋"/>
          <w:sz w:val="32"/>
          <w:szCs w:val="32"/>
        </w:rPr>
        <w:br w:type="textWrapping"/>
      </w:r>
      <w:r>
        <w:rPr>
          <w:rFonts w:ascii="仿宋" w:hAnsi="仿宋" w:eastAsia="仿宋" w:cs="仿宋"/>
          <w:sz w:val="32"/>
          <w:szCs w:val="32"/>
        </w:rPr>
        <w:t xml:space="preserve">   </w:t>
      </w:r>
      <w:r>
        <w:rPr>
          <w:rFonts w:hint="eastAsia" w:ascii="楷体" w:hAnsi="仿宋" w:eastAsia="楷体" w:cs="楷体"/>
          <w:b/>
          <w:bCs/>
          <w:sz w:val="32"/>
          <w:szCs w:val="32"/>
        </w:rPr>
        <w:t>（三）用好“三书一函”。</w:t>
      </w:r>
      <w:r>
        <w:rPr>
          <w:rFonts w:hint="eastAsia" w:ascii="仿宋" w:hAnsi="仿宋" w:eastAsia="仿宋" w:cs="仿宋"/>
          <w:sz w:val="32"/>
          <w:szCs w:val="32"/>
        </w:rPr>
        <w:t>对纪检监察机关和公检法机关制发的监察建议书、司法建议书、检察建议书和公安提示函立即进行整改，积极配合“三书一函”制发单位开展整治情况检查和专项督导，防止“纸面整改”，确保真整改、真落实，确保整改效果。结合暴露出的行业乱象，对现行工作机制和管理制度进行梳理、评估和完善，堵塞监管漏洞，推动以案促改、以案促建。</w:t>
      </w:r>
      <w:r>
        <w:rPr>
          <w:rFonts w:ascii="仿宋" w:hAnsi="仿宋" w:eastAsia="仿宋"/>
          <w:sz w:val="32"/>
          <w:szCs w:val="32"/>
        </w:rPr>
        <w:br w:type="textWrapping"/>
      </w:r>
      <w:r>
        <w:rPr>
          <w:rFonts w:ascii="仿宋" w:hAnsi="仿宋" w:eastAsia="仿宋" w:cs="仿宋"/>
          <w:sz w:val="32"/>
          <w:szCs w:val="32"/>
        </w:rPr>
        <w:t xml:space="preserve">  </w:t>
      </w:r>
      <w:r>
        <w:rPr>
          <w:rFonts w:ascii="楷体" w:hAnsi="仿宋" w:eastAsia="楷体" w:cs="楷体"/>
          <w:b/>
          <w:bCs/>
          <w:sz w:val="32"/>
          <w:szCs w:val="32"/>
        </w:rPr>
        <w:t xml:space="preserve"> </w:t>
      </w:r>
      <w:r>
        <w:rPr>
          <w:rFonts w:hint="eastAsia" w:ascii="楷体" w:hAnsi="仿宋" w:eastAsia="楷体" w:cs="楷体"/>
          <w:b/>
          <w:bCs/>
          <w:sz w:val="32"/>
          <w:szCs w:val="32"/>
        </w:rPr>
        <w:t>（四）注重宣传引导。</w:t>
      </w:r>
      <w:r>
        <w:rPr>
          <w:rFonts w:hint="eastAsia" w:ascii="仿宋" w:hAnsi="仿宋" w:eastAsia="仿宋" w:cs="仿宋"/>
          <w:sz w:val="32"/>
          <w:szCs w:val="32"/>
        </w:rPr>
        <w:t>加强普法宣传，着力增强交通运输从业人员社会道德意识、法制意识、规则意识、责任意识。充分利用各种载体，加大对行业领域突出问题治理、扫黑除恶重点举措、显著成效和先进典型宣传力度，对社会关注的重大敏感事件要及时引导、回应关切，为扫黑除恶斗争营造良好舆论氛围。</w:t>
      </w:r>
      <w:r>
        <w:rPr>
          <w:rFonts w:ascii="仿宋" w:hAnsi="仿宋" w:eastAsia="仿宋"/>
          <w:sz w:val="32"/>
          <w:szCs w:val="32"/>
        </w:rPr>
        <w:br w:type="textWrapping"/>
      </w:r>
      <w:r>
        <w:rPr>
          <w:rFonts w:ascii="仿宋" w:hAnsi="仿宋" w:eastAsia="仿宋" w:cs="仿宋"/>
          <w:sz w:val="32"/>
          <w:szCs w:val="32"/>
        </w:rPr>
        <w:t xml:space="preserve">  </w:t>
      </w:r>
      <w:r>
        <w:rPr>
          <w:rFonts w:ascii="楷体" w:hAnsi="仿宋" w:eastAsia="楷体" w:cs="楷体"/>
          <w:b/>
          <w:bCs/>
          <w:sz w:val="32"/>
          <w:szCs w:val="32"/>
        </w:rPr>
        <w:t xml:space="preserve"> </w:t>
      </w:r>
      <w:r>
        <w:rPr>
          <w:rFonts w:hint="eastAsia" w:ascii="楷体" w:hAnsi="仿宋" w:eastAsia="楷体" w:cs="楷体"/>
          <w:b/>
          <w:bCs/>
          <w:sz w:val="32"/>
          <w:szCs w:val="32"/>
        </w:rPr>
        <w:t>（五）强化督导考核。</w:t>
      </w:r>
      <w:r>
        <w:rPr>
          <w:rFonts w:hint="eastAsia" w:ascii="仿宋" w:hAnsi="仿宋" w:eastAsia="仿宋" w:cs="仿宋"/>
          <w:sz w:val="32"/>
          <w:szCs w:val="32"/>
        </w:rPr>
        <w:t>县交通局将定期或不定期以明察暗访等方式，对各单位扫黑除恶斗争开展情况进行督导检查，对检查中发现的问题与不足，及时通报并督促抓好整改落实。扫黑除恶斗争情况纳入工作目标考核，作为各单位平安建设（综治工作）考核评价的重要内容。</w:t>
      </w:r>
    </w:p>
    <w:p w14:paraId="73941704">
      <w:pPr>
        <w:spacing w:line="540" w:lineRule="exact"/>
        <w:ind w:firstLine="643" w:firstLineChars="200"/>
        <w:jc w:val="left"/>
        <w:rPr>
          <w:rFonts w:ascii="仿宋" w:hAnsi="仿宋" w:eastAsia="仿宋"/>
          <w:sz w:val="32"/>
          <w:szCs w:val="32"/>
        </w:rPr>
      </w:pPr>
      <w:r>
        <w:rPr>
          <w:rFonts w:hint="eastAsia" w:ascii="楷体" w:hAnsi="仿宋" w:eastAsia="楷体" w:cs="楷体"/>
          <w:b/>
          <w:bCs/>
          <w:sz w:val="32"/>
          <w:szCs w:val="32"/>
        </w:rPr>
        <w:t>（六）加强信息报送。</w:t>
      </w:r>
      <w:r>
        <w:rPr>
          <w:rFonts w:hint="eastAsia" w:ascii="仿宋" w:hAnsi="仿宋" w:eastAsia="仿宋" w:cs="仿宋"/>
          <w:sz w:val="32"/>
          <w:szCs w:val="32"/>
        </w:rPr>
        <w:t>为掌握各单位整治进展及成效，请各单位及时报送关于交通运输领域整治部署情况、工作推进情况、典型案例、先进经验，遇到重大情况及时报送。并于每年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8</w:t>
      </w:r>
      <w:r>
        <w:rPr>
          <w:rFonts w:hint="eastAsia" w:ascii="仿宋" w:hAnsi="仿宋" w:eastAsia="仿宋" w:cs="仿宋"/>
          <w:sz w:val="32"/>
          <w:szCs w:val="32"/>
        </w:rPr>
        <w:t>日前向县交通局报送工作总结。</w:t>
      </w:r>
    </w:p>
    <w:p w14:paraId="08D9103B">
      <w:pPr>
        <w:spacing w:line="540" w:lineRule="exact"/>
        <w:jc w:val="left"/>
        <w:rPr>
          <w:rFonts w:ascii="仿宋" w:hAnsi="仿宋" w:eastAsia="仿宋"/>
          <w:sz w:val="32"/>
          <w:szCs w:val="32"/>
        </w:rPr>
      </w:pPr>
    </w:p>
    <w:p w14:paraId="57A254B9">
      <w:pPr>
        <w:spacing w:line="600" w:lineRule="exact"/>
        <w:jc w:val="center"/>
        <w:rPr>
          <w:rFonts w:ascii="仿宋" w:hAnsi="仿宋" w:eastAsia="仿宋" w:cs="宋体"/>
          <w:sz w:val="32"/>
          <w:szCs w:val="32"/>
        </w:rPr>
      </w:pPr>
    </w:p>
    <w:sectPr>
      <w:head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4596">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45F1C91B">
    <w:pPr>
      <w:pStyle w:val="5"/>
    </w:pPr>
  </w:p>
  <w:p w14:paraId="656EF8F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6446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512"/>
    <w:rsid w:val="00012D20"/>
    <w:rsid w:val="00017093"/>
    <w:rsid w:val="00024836"/>
    <w:rsid w:val="00026CE0"/>
    <w:rsid w:val="00026F75"/>
    <w:rsid w:val="00031262"/>
    <w:rsid w:val="0003383A"/>
    <w:rsid w:val="0003741E"/>
    <w:rsid w:val="00037CA4"/>
    <w:rsid w:val="00042707"/>
    <w:rsid w:val="00045465"/>
    <w:rsid w:val="00060023"/>
    <w:rsid w:val="00060F1C"/>
    <w:rsid w:val="00070B2B"/>
    <w:rsid w:val="00070FBF"/>
    <w:rsid w:val="00080986"/>
    <w:rsid w:val="000821F1"/>
    <w:rsid w:val="00084E42"/>
    <w:rsid w:val="00086661"/>
    <w:rsid w:val="00086708"/>
    <w:rsid w:val="000A1352"/>
    <w:rsid w:val="000A4307"/>
    <w:rsid w:val="000A68CD"/>
    <w:rsid w:val="000B2E1A"/>
    <w:rsid w:val="000B313E"/>
    <w:rsid w:val="000B4CD4"/>
    <w:rsid w:val="000B5BA3"/>
    <w:rsid w:val="000B6B49"/>
    <w:rsid w:val="000B749D"/>
    <w:rsid w:val="000C1730"/>
    <w:rsid w:val="000C3784"/>
    <w:rsid w:val="000D123C"/>
    <w:rsid w:val="000D5735"/>
    <w:rsid w:val="000D5925"/>
    <w:rsid w:val="000D6AB9"/>
    <w:rsid w:val="000E0187"/>
    <w:rsid w:val="000E1FA1"/>
    <w:rsid w:val="000E443D"/>
    <w:rsid w:val="000E7F1B"/>
    <w:rsid w:val="000F0682"/>
    <w:rsid w:val="000F2F90"/>
    <w:rsid w:val="001047FC"/>
    <w:rsid w:val="00104A66"/>
    <w:rsid w:val="001053A9"/>
    <w:rsid w:val="00106125"/>
    <w:rsid w:val="00127CF0"/>
    <w:rsid w:val="0013366D"/>
    <w:rsid w:val="001361C0"/>
    <w:rsid w:val="00151B00"/>
    <w:rsid w:val="00153366"/>
    <w:rsid w:val="0016033C"/>
    <w:rsid w:val="001638A2"/>
    <w:rsid w:val="00172A27"/>
    <w:rsid w:val="00173507"/>
    <w:rsid w:val="00182AF0"/>
    <w:rsid w:val="0018440B"/>
    <w:rsid w:val="0018616F"/>
    <w:rsid w:val="001861E6"/>
    <w:rsid w:val="0019655D"/>
    <w:rsid w:val="001A4627"/>
    <w:rsid w:val="001B0DD0"/>
    <w:rsid w:val="001B1882"/>
    <w:rsid w:val="001B5B56"/>
    <w:rsid w:val="001B6FDE"/>
    <w:rsid w:val="001B7E9A"/>
    <w:rsid w:val="001C4716"/>
    <w:rsid w:val="001C54F0"/>
    <w:rsid w:val="001C7004"/>
    <w:rsid w:val="001D7D9E"/>
    <w:rsid w:val="001F0CB0"/>
    <w:rsid w:val="001F1EC7"/>
    <w:rsid w:val="00200EAB"/>
    <w:rsid w:val="00212BAF"/>
    <w:rsid w:val="00214847"/>
    <w:rsid w:val="00225BE6"/>
    <w:rsid w:val="00226165"/>
    <w:rsid w:val="00227C8C"/>
    <w:rsid w:val="002326EC"/>
    <w:rsid w:val="00233889"/>
    <w:rsid w:val="00250450"/>
    <w:rsid w:val="0025174E"/>
    <w:rsid w:val="00256CC3"/>
    <w:rsid w:val="0025794D"/>
    <w:rsid w:val="00262A3A"/>
    <w:rsid w:val="0026453E"/>
    <w:rsid w:val="00267B65"/>
    <w:rsid w:val="00270274"/>
    <w:rsid w:val="0027255F"/>
    <w:rsid w:val="002729DD"/>
    <w:rsid w:val="00273059"/>
    <w:rsid w:val="0027474B"/>
    <w:rsid w:val="00290373"/>
    <w:rsid w:val="002A0FBF"/>
    <w:rsid w:val="002B0504"/>
    <w:rsid w:val="002B0B80"/>
    <w:rsid w:val="002B5E9A"/>
    <w:rsid w:val="002B6D4F"/>
    <w:rsid w:val="002C35B1"/>
    <w:rsid w:val="002C4323"/>
    <w:rsid w:val="002C4AB0"/>
    <w:rsid w:val="002C7447"/>
    <w:rsid w:val="002D1234"/>
    <w:rsid w:val="002D24E3"/>
    <w:rsid w:val="002D7F08"/>
    <w:rsid w:val="002E63FD"/>
    <w:rsid w:val="002F0143"/>
    <w:rsid w:val="002F6F3D"/>
    <w:rsid w:val="00300307"/>
    <w:rsid w:val="0030370C"/>
    <w:rsid w:val="00303E1C"/>
    <w:rsid w:val="00304553"/>
    <w:rsid w:val="003067AD"/>
    <w:rsid w:val="003222C5"/>
    <w:rsid w:val="00324E3B"/>
    <w:rsid w:val="00325B5C"/>
    <w:rsid w:val="00350248"/>
    <w:rsid w:val="00352E6E"/>
    <w:rsid w:val="003579B6"/>
    <w:rsid w:val="00357A2F"/>
    <w:rsid w:val="00361284"/>
    <w:rsid w:val="00362E61"/>
    <w:rsid w:val="00363842"/>
    <w:rsid w:val="00373C82"/>
    <w:rsid w:val="0038099E"/>
    <w:rsid w:val="00381505"/>
    <w:rsid w:val="0038587E"/>
    <w:rsid w:val="003A58B8"/>
    <w:rsid w:val="003A7DFA"/>
    <w:rsid w:val="003A7E86"/>
    <w:rsid w:val="003B3C2C"/>
    <w:rsid w:val="003B7AAD"/>
    <w:rsid w:val="003B7D73"/>
    <w:rsid w:val="003D2E74"/>
    <w:rsid w:val="003D43EE"/>
    <w:rsid w:val="003D6ED6"/>
    <w:rsid w:val="003E058E"/>
    <w:rsid w:val="003E262C"/>
    <w:rsid w:val="003E35A4"/>
    <w:rsid w:val="003F698F"/>
    <w:rsid w:val="00403963"/>
    <w:rsid w:val="004071B5"/>
    <w:rsid w:val="0041449B"/>
    <w:rsid w:val="00431F29"/>
    <w:rsid w:val="004344EF"/>
    <w:rsid w:val="00442C43"/>
    <w:rsid w:val="004446C5"/>
    <w:rsid w:val="00445A76"/>
    <w:rsid w:val="0045273E"/>
    <w:rsid w:val="004554D5"/>
    <w:rsid w:val="00472BD4"/>
    <w:rsid w:val="00475A56"/>
    <w:rsid w:val="00480E87"/>
    <w:rsid w:val="00481AEE"/>
    <w:rsid w:val="004837A2"/>
    <w:rsid w:val="00483FB7"/>
    <w:rsid w:val="00485A51"/>
    <w:rsid w:val="00486C37"/>
    <w:rsid w:val="00486F29"/>
    <w:rsid w:val="00487E73"/>
    <w:rsid w:val="004904D6"/>
    <w:rsid w:val="004925F2"/>
    <w:rsid w:val="00492917"/>
    <w:rsid w:val="004953AC"/>
    <w:rsid w:val="004B5336"/>
    <w:rsid w:val="004B54E4"/>
    <w:rsid w:val="004C3893"/>
    <w:rsid w:val="004C4FE9"/>
    <w:rsid w:val="004C7C6E"/>
    <w:rsid w:val="004D187C"/>
    <w:rsid w:val="004E0554"/>
    <w:rsid w:val="004E0DAC"/>
    <w:rsid w:val="004E26C6"/>
    <w:rsid w:val="004E34B8"/>
    <w:rsid w:val="004F1535"/>
    <w:rsid w:val="004F50C7"/>
    <w:rsid w:val="004F60EE"/>
    <w:rsid w:val="00500CD9"/>
    <w:rsid w:val="00501203"/>
    <w:rsid w:val="00503652"/>
    <w:rsid w:val="00505D09"/>
    <w:rsid w:val="00513993"/>
    <w:rsid w:val="005150A2"/>
    <w:rsid w:val="00522A4B"/>
    <w:rsid w:val="0052540C"/>
    <w:rsid w:val="00525E82"/>
    <w:rsid w:val="005348EC"/>
    <w:rsid w:val="00537124"/>
    <w:rsid w:val="00540171"/>
    <w:rsid w:val="00554A1C"/>
    <w:rsid w:val="00561532"/>
    <w:rsid w:val="00565D0F"/>
    <w:rsid w:val="0057599D"/>
    <w:rsid w:val="0058050B"/>
    <w:rsid w:val="00590989"/>
    <w:rsid w:val="0059474C"/>
    <w:rsid w:val="005969CD"/>
    <w:rsid w:val="005A64E3"/>
    <w:rsid w:val="005B26A0"/>
    <w:rsid w:val="005B70C1"/>
    <w:rsid w:val="005C148D"/>
    <w:rsid w:val="005C7C6D"/>
    <w:rsid w:val="005D3079"/>
    <w:rsid w:val="005D4710"/>
    <w:rsid w:val="005D698E"/>
    <w:rsid w:val="005E5095"/>
    <w:rsid w:val="005F53DB"/>
    <w:rsid w:val="0060336B"/>
    <w:rsid w:val="00630A3F"/>
    <w:rsid w:val="00631205"/>
    <w:rsid w:val="00640C47"/>
    <w:rsid w:val="0064113D"/>
    <w:rsid w:val="006445AC"/>
    <w:rsid w:val="006538A7"/>
    <w:rsid w:val="006677C5"/>
    <w:rsid w:val="00670FCE"/>
    <w:rsid w:val="00672F5C"/>
    <w:rsid w:val="00680798"/>
    <w:rsid w:val="00683DD2"/>
    <w:rsid w:val="00683FA3"/>
    <w:rsid w:val="00693C3E"/>
    <w:rsid w:val="00693DBA"/>
    <w:rsid w:val="00695135"/>
    <w:rsid w:val="006A5144"/>
    <w:rsid w:val="006A73C6"/>
    <w:rsid w:val="006C589B"/>
    <w:rsid w:val="006D6382"/>
    <w:rsid w:val="006D7834"/>
    <w:rsid w:val="006E57E1"/>
    <w:rsid w:val="006E73A4"/>
    <w:rsid w:val="006F26FD"/>
    <w:rsid w:val="0070047D"/>
    <w:rsid w:val="00705979"/>
    <w:rsid w:val="007061B4"/>
    <w:rsid w:val="00714B83"/>
    <w:rsid w:val="00715070"/>
    <w:rsid w:val="007231AD"/>
    <w:rsid w:val="00724862"/>
    <w:rsid w:val="00726AE3"/>
    <w:rsid w:val="00727419"/>
    <w:rsid w:val="00735F1B"/>
    <w:rsid w:val="00747600"/>
    <w:rsid w:val="00760494"/>
    <w:rsid w:val="00764613"/>
    <w:rsid w:val="00766C02"/>
    <w:rsid w:val="00770937"/>
    <w:rsid w:val="007724F8"/>
    <w:rsid w:val="00780A09"/>
    <w:rsid w:val="00785E47"/>
    <w:rsid w:val="0078683A"/>
    <w:rsid w:val="00790674"/>
    <w:rsid w:val="007952F4"/>
    <w:rsid w:val="007A1635"/>
    <w:rsid w:val="007A5F26"/>
    <w:rsid w:val="007B4F72"/>
    <w:rsid w:val="007B5DB6"/>
    <w:rsid w:val="007C0CF1"/>
    <w:rsid w:val="007C1E1F"/>
    <w:rsid w:val="007D3C31"/>
    <w:rsid w:val="007D3C35"/>
    <w:rsid w:val="007E0618"/>
    <w:rsid w:val="007F0E82"/>
    <w:rsid w:val="007F1694"/>
    <w:rsid w:val="008022A1"/>
    <w:rsid w:val="008032A4"/>
    <w:rsid w:val="0080677D"/>
    <w:rsid w:val="00807080"/>
    <w:rsid w:val="00814633"/>
    <w:rsid w:val="008177FC"/>
    <w:rsid w:val="00822124"/>
    <w:rsid w:val="00822EBD"/>
    <w:rsid w:val="008247F2"/>
    <w:rsid w:val="008251FC"/>
    <w:rsid w:val="00827C05"/>
    <w:rsid w:val="00830A82"/>
    <w:rsid w:val="00835C34"/>
    <w:rsid w:val="00835F90"/>
    <w:rsid w:val="00836DCD"/>
    <w:rsid w:val="00837139"/>
    <w:rsid w:val="0084376E"/>
    <w:rsid w:val="00844B9E"/>
    <w:rsid w:val="008454E8"/>
    <w:rsid w:val="0085212D"/>
    <w:rsid w:val="008644EE"/>
    <w:rsid w:val="00871532"/>
    <w:rsid w:val="00873771"/>
    <w:rsid w:val="00882AE3"/>
    <w:rsid w:val="00890990"/>
    <w:rsid w:val="00891F3B"/>
    <w:rsid w:val="00895910"/>
    <w:rsid w:val="00897DE3"/>
    <w:rsid w:val="008A5030"/>
    <w:rsid w:val="008A5389"/>
    <w:rsid w:val="008A62AF"/>
    <w:rsid w:val="008B7B41"/>
    <w:rsid w:val="008C0811"/>
    <w:rsid w:val="008C1418"/>
    <w:rsid w:val="008C5948"/>
    <w:rsid w:val="008D1C2D"/>
    <w:rsid w:val="008D21C7"/>
    <w:rsid w:val="008D5E2A"/>
    <w:rsid w:val="008E3AC2"/>
    <w:rsid w:val="008E4099"/>
    <w:rsid w:val="008F1E24"/>
    <w:rsid w:val="008F6B9B"/>
    <w:rsid w:val="008F6CA3"/>
    <w:rsid w:val="00902EB2"/>
    <w:rsid w:val="009064A9"/>
    <w:rsid w:val="0090650B"/>
    <w:rsid w:val="00911115"/>
    <w:rsid w:val="00914165"/>
    <w:rsid w:val="0092338C"/>
    <w:rsid w:val="00926067"/>
    <w:rsid w:val="009406A9"/>
    <w:rsid w:val="0094146D"/>
    <w:rsid w:val="00943249"/>
    <w:rsid w:val="00943520"/>
    <w:rsid w:val="0094625E"/>
    <w:rsid w:val="00951395"/>
    <w:rsid w:val="00953C84"/>
    <w:rsid w:val="00963114"/>
    <w:rsid w:val="009649D3"/>
    <w:rsid w:val="009724BC"/>
    <w:rsid w:val="00974888"/>
    <w:rsid w:val="009768B5"/>
    <w:rsid w:val="00981220"/>
    <w:rsid w:val="00981612"/>
    <w:rsid w:val="00990737"/>
    <w:rsid w:val="009A37F2"/>
    <w:rsid w:val="009A724F"/>
    <w:rsid w:val="009B0775"/>
    <w:rsid w:val="009B0913"/>
    <w:rsid w:val="009B2BE4"/>
    <w:rsid w:val="009B5A54"/>
    <w:rsid w:val="009C053E"/>
    <w:rsid w:val="009C065A"/>
    <w:rsid w:val="009C4752"/>
    <w:rsid w:val="009C5894"/>
    <w:rsid w:val="009D0AA1"/>
    <w:rsid w:val="009D499A"/>
    <w:rsid w:val="009D666F"/>
    <w:rsid w:val="009E7491"/>
    <w:rsid w:val="00A007C7"/>
    <w:rsid w:val="00A04433"/>
    <w:rsid w:val="00A05537"/>
    <w:rsid w:val="00A068D2"/>
    <w:rsid w:val="00A12DFD"/>
    <w:rsid w:val="00A16BF8"/>
    <w:rsid w:val="00A22E52"/>
    <w:rsid w:val="00A30B1D"/>
    <w:rsid w:val="00A3409D"/>
    <w:rsid w:val="00A37695"/>
    <w:rsid w:val="00A41B66"/>
    <w:rsid w:val="00A4551B"/>
    <w:rsid w:val="00A469FE"/>
    <w:rsid w:val="00A5079D"/>
    <w:rsid w:val="00A52C66"/>
    <w:rsid w:val="00A63CDF"/>
    <w:rsid w:val="00A65239"/>
    <w:rsid w:val="00A663E7"/>
    <w:rsid w:val="00A8543B"/>
    <w:rsid w:val="00A85E90"/>
    <w:rsid w:val="00A944EC"/>
    <w:rsid w:val="00AA361A"/>
    <w:rsid w:val="00AA6BC4"/>
    <w:rsid w:val="00AB14FE"/>
    <w:rsid w:val="00AB4BCD"/>
    <w:rsid w:val="00AB7A31"/>
    <w:rsid w:val="00AC429A"/>
    <w:rsid w:val="00AC7F02"/>
    <w:rsid w:val="00AD6404"/>
    <w:rsid w:val="00AE1719"/>
    <w:rsid w:val="00AE611C"/>
    <w:rsid w:val="00AF08F1"/>
    <w:rsid w:val="00AF0E80"/>
    <w:rsid w:val="00B02519"/>
    <w:rsid w:val="00B115EF"/>
    <w:rsid w:val="00B16952"/>
    <w:rsid w:val="00B1705A"/>
    <w:rsid w:val="00B26079"/>
    <w:rsid w:val="00B2622F"/>
    <w:rsid w:val="00B34EA4"/>
    <w:rsid w:val="00B46778"/>
    <w:rsid w:val="00B50005"/>
    <w:rsid w:val="00B50021"/>
    <w:rsid w:val="00B50333"/>
    <w:rsid w:val="00B50929"/>
    <w:rsid w:val="00B51329"/>
    <w:rsid w:val="00B5143D"/>
    <w:rsid w:val="00B5414F"/>
    <w:rsid w:val="00B55607"/>
    <w:rsid w:val="00B55CB4"/>
    <w:rsid w:val="00B56816"/>
    <w:rsid w:val="00B73585"/>
    <w:rsid w:val="00B762CE"/>
    <w:rsid w:val="00B80EE4"/>
    <w:rsid w:val="00B821F5"/>
    <w:rsid w:val="00B82FC0"/>
    <w:rsid w:val="00B84F6F"/>
    <w:rsid w:val="00B86B47"/>
    <w:rsid w:val="00B919C4"/>
    <w:rsid w:val="00B972B3"/>
    <w:rsid w:val="00BA2D8B"/>
    <w:rsid w:val="00BA645F"/>
    <w:rsid w:val="00BB0016"/>
    <w:rsid w:val="00BB2DE7"/>
    <w:rsid w:val="00BB3633"/>
    <w:rsid w:val="00BB6D7D"/>
    <w:rsid w:val="00BB7096"/>
    <w:rsid w:val="00BC7BA0"/>
    <w:rsid w:val="00BD250B"/>
    <w:rsid w:val="00BE4C14"/>
    <w:rsid w:val="00BF7922"/>
    <w:rsid w:val="00C031BC"/>
    <w:rsid w:val="00C032EC"/>
    <w:rsid w:val="00C16BE8"/>
    <w:rsid w:val="00C2320F"/>
    <w:rsid w:val="00C333ED"/>
    <w:rsid w:val="00C36B82"/>
    <w:rsid w:val="00C44C5B"/>
    <w:rsid w:val="00C46811"/>
    <w:rsid w:val="00C56F7A"/>
    <w:rsid w:val="00C735C9"/>
    <w:rsid w:val="00C83DFA"/>
    <w:rsid w:val="00C84078"/>
    <w:rsid w:val="00C847BE"/>
    <w:rsid w:val="00C93739"/>
    <w:rsid w:val="00C93D3C"/>
    <w:rsid w:val="00C95620"/>
    <w:rsid w:val="00CA1C78"/>
    <w:rsid w:val="00CB0982"/>
    <w:rsid w:val="00CB0AFC"/>
    <w:rsid w:val="00CB5ABD"/>
    <w:rsid w:val="00CC5BBC"/>
    <w:rsid w:val="00CD0E14"/>
    <w:rsid w:val="00CD10DE"/>
    <w:rsid w:val="00CD5B60"/>
    <w:rsid w:val="00CE44B7"/>
    <w:rsid w:val="00CE5670"/>
    <w:rsid w:val="00CE7CD7"/>
    <w:rsid w:val="00CF0E42"/>
    <w:rsid w:val="00CF387A"/>
    <w:rsid w:val="00D07B2C"/>
    <w:rsid w:val="00D11802"/>
    <w:rsid w:val="00D11EC0"/>
    <w:rsid w:val="00D213CE"/>
    <w:rsid w:val="00D320CD"/>
    <w:rsid w:val="00D35257"/>
    <w:rsid w:val="00D4798E"/>
    <w:rsid w:val="00D504D6"/>
    <w:rsid w:val="00D52673"/>
    <w:rsid w:val="00D53466"/>
    <w:rsid w:val="00D54D0C"/>
    <w:rsid w:val="00D57E92"/>
    <w:rsid w:val="00D716FE"/>
    <w:rsid w:val="00D73098"/>
    <w:rsid w:val="00D80FE9"/>
    <w:rsid w:val="00D8122C"/>
    <w:rsid w:val="00D83965"/>
    <w:rsid w:val="00D8416C"/>
    <w:rsid w:val="00D87D3A"/>
    <w:rsid w:val="00D91671"/>
    <w:rsid w:val="00D96142"/>
    <w:rsid w:val="00DA164C"/>
    <w:rsid w:val="00DA3033"/>
    <w:rsid w:val="00DA418A"/>
    <w:rsid w:val="00DA57FF"/>
    <w:rsid w:val="00DA7E41"/>
    <w:rsid w:val="00DC18B0"/>
    <w:rsid w:val="00DC2BAB"/>
    <w:rsid w:val="00DC51E6"/>
    <w:rsid w:val="00DD0CE1"/>
    <w:rsid w:val="00DD11D0"/>
    <w:rsid w:val="00DE4FB3"/>
    <w:rsid w:val="00DE5D87"/>
    <w:rsid w:val="00DF232C"/>
    <w:rsid w:val="00DF5F0C"/>
    <w:rsid w:val="00E033DF"/>
    <w:rsid w:val="00E17092"/>
    <w:rsid w:val="00E20762"/>
    <w:rsid w:val="00E24243"/>
    <w:rsid w:val="00E30FEB"/>
    <w:rsid w:val="00E4085F"/>
    <w:rsid w:val="00E41D90"/>
    <w:rsid w:val="00E461E2"/>
    <w:rsid w:val="00E53DCA"/>
    <w:rsid w:val="00E573E7"/>
    <w:rsid w:val="00E57886"/>
    <w:rsid w:val="00E61728"/>
    <w:rsid w:val="00E67E55"/>
    <w:rsid w:val="00E85572"/>
    <w:rsid w:val="00E90C72"/>
    <w:rsid w:val="00E949B7"/>
    <w:rsid w:val="00E965A0"/>
    <w:rsid w:val="00EA7CE9"/>
    <w:rsid w:val="00EB0DC9"/>
    <w:rsid w:val="00EB2836"/>
    <w:rsid w:val="00EB358D"/>
    <w:rsid w:val="00ED3D72"/>
    <w:rsid w:val="00EE2C1B"/>
    <w:rsid w:val="00EE394F"/>
    <w:rsid w:val="00EE6AA6"/>
    <w:rsid w:val="00EF2464"/>
    <w:rsid w:val="00EF3915"/>
    <w:rsid w:val="00EF5028"/>
    <w:rsid w:val="00EF566F"/>
    <w:rsid w:val="00F00F11"/>
    <w:rsid w:val="00F11064"/>
    <w:rsid w:val="00F13A73"/>
    <w:rsid w:val="00F20CA5"/>
    <w:rsid w:val="00F32D36"/>
    <w:rsid w:val="00F34C93"/>
    <w:rsid w:val="00F37139"/>
    <w:rsid w:val="00F52E33"/>
    <w:rsid w:val="00F5396C"/>
    <w:rsid w:val="00F66AD2"/>
    <w:rsid w:val="00F6764A"/>
    <w:rsid w:val="00F712CE"/>
    <w:rsid w:val="00F71792"/>
    <w:rsid w:val="00F75A4B"/>
    <w:rsid w:val="00F8627A"/>
    <w:rsid w:val="00F905E8"/>
    <w:rsid w:val="00F93AC2"/>
    <w:rsid w:val="00F93FBD"/>
    <w:rsid w:val="00F943AB"/>
    <w:rsid w:val="00F94CD9"/>
    <w:rsid w:val="00F966BE"/>
    <w:rsid w:val="00F97A63"/>
    <w:rsid w:val="00FA0A1B"/>
    <w:rsid w:val="00FA2E6F"/>
    <w:rsid w:val="00FA7301"/>
    <w:rsid w:val="00FB40C8"/>
    <w:rsid w:val="00FB6178"/>
    <w:rsid w:val="00FB6A6A"/>
    <w:rsid w:val="00FB6FF7"/>
    <w:rsid w:val="00FD034B"/>
    <w:rsid w:val="00FD5722"/>
    <w:rsid w:val="00FD6BF7"/>
    <w:rsid w:val="00FD727D"/>
    <w:rsid w:val="00FE0316"/>
    <w:rsid w:val="00FE1A59"/>
    <w:rsid w:val="00FE5B38"/>
    <w:rsid w:val="15FE0523"/>
    <w:rsid w:val="25606209"/>
    <w:rsid w:val="314A6B7D"/>
    <w:rsid w:val="41066794"/>
    <w:rsid w:val="4D5E2AFB"/>
    <w:rsid w:val="56B00CC9"/>
    <w:rsid w:val="5C4F500C"/>
    <w:rsid w:val="5E802605"/>
    <w:rsid w:val="6F1C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1">
    <w:name w:val="page number"/>
    <w:basedOn w:val="10"/>
    <w:qFormat/>
    <w:uiPriority w:val="0"/>
  </w:style>
  <w:style w:type="character" w:customStyle="1" w:styleId="12">
    <w:name w:val="rili11"/>
    <w:basedOn w:val="10"/>
    <w:qFormat/>
    <w:uiPriority w:val="0"/>
    <w:rPr>
      <w:sz w:val="21"/>
      <w:szCs w:val="21"/>
    </w:rPr>
  </w:style>
  <w:style w:type="paragraph" w:customStyle="1" w:styleId="13">
    <w:name w:val="p0"/>
    <w:basedOn w:val="1"/>
    <w:qFormat/>
    <w:uiPriority w:val="0"/>
    <w:pPr>
      <w:widowControl/>
      <w:jc w:val="right"/>
    </w:pPr>
    <w:rPr>
      <w:rFonts w:hint="eastAsia"/>
    </w:rPr>
  </w:style>
  <w:style w:type="paragraph" w:customStyle="1" w:styleId="14">
    <w:name w:val="Char"/>
    <w:basedOn w:val="1"/>
    <w:qFormat/>
    <w:uiPriority w:val="0"/>
  </w:style>
  <w:style w:type="paragraph" w:customStyle="1" w:styleId="15">
    <w:name w:val="Char1 Char Char Char Char Char Char"/>
    <w:basedOn w:val="2"/>
    <w:qFormat/>
    <w:uiPriority w:val="0"/>
    <w:pPr>
      <w:keepLines w:val="0"/>
      <w:tabs>
        <w:tab w:val="left" w:pos="1830"/>
      </w:tabs>
      <w:autoSpaceDE w:val="0"/>
      <w:autoSpaceDN w:val="0"/>
      <w:adjustRightInd w:val="0"/>
      <w:snapToGrid w:val="0"/>
      <w:spacing w:beforeLines="100" w:afterLines="100" w:line="480" w:lineRule="auto"/>
    </w:pPr>
    <w:rPr>
      <w:rFonts w:ascii="Arial" w:hAnsi="Arial" w:eastAsia="仿宋_GB2312"/>
      <w:b w:val="0"/>
      <w:bCs w:val="0"/>
      <w:kern w:val="2"/>
      <w:sz w:val="28"/>
      <w:szCs w:val="20"/>
      <w:lang w:bidi="he-IL"/>
    </w:rPr>
  </w:style>
  <w:style w:type="paragraph" w:customStyle="1" w:styleId="16">
    <w:name w:val="正文文本 New New New"/>
    <w:qFormat/>
    <w:uiPriority w:val="0"/>
    <w:pPr>
      <w:autoSpaceDE w:val="0"/>
      <w:autoSpaceDN w:val="0"/>
      <w:adjustRightInd w:val="0"/>
      <w:spacing w:line="360" w:lineRule="auto"/>
    </w:pPr>
    <w:rPr>
      <w:rFonts w:ascii="宋体" w:hAnsi="Times New Roman" w:eastAsia="宋体" w:cs="Times New Roman"/>
      <w:color w:val="000000"/>
      <w:sz w:val="24"/>
      <w:lang w:val="en-US" w:eastAsia="zh-CN" w:bidi="ar-SA"/>
    </w:rPr>
  </w:style>
  <w:style w:type="character" w:customStyle="1" w:styleId="17">
    <w:name w:val="HTML 预设格式 Char"/>
    <w:basedOn w:val="10"/>
    <w:link w:val="7"/>
    <w:qFormat/>
    <w:uiPriority w:val="0"/>
    <w:rPr>
      <w:rFonts w:ascii="宋体" w:hAnsi="宋体"/>
      <w:sz w:val="24"/>
      <w:szCs w:val="24"/>
    </w:rPr>
  </w:style>
  <w:style w:type="character" w:customStyle="1" w:styleId="18">
    <w:name w:val="标题 1 Char"/>
    <w:basedOn w:val="10"/>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736FD-5ACF-410D-A3FC-BA76507C0CF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2941</Words>
  <Characters>2954</Characters>
  <Lines>22</Lines>
  <Paragraphs>6</Paragraphs>
  <TotalTime>3</TotalTime>
  <ScaleCrop>false</ScaleCrop>
  <LinksUpToDate>false</LinksUpToDate>
  <CharactersWithSpaces>3085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2022-01-24T09:10:00Z</dcterms:created>
  <dc:creator>USER</dc:creator>
  <cp:lastModifiedBy>柟</cp:lastModifiedBy>
  <cp:lastPrinted>2021-11-10T02:14:00Z</cp:lastPrinted>
  <dcterms:modified xsi:type="dcterms:W3CDTF">2025-03-19T12:08:56Z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10377DF8B2FC4EBEA097DDEF01A3F57D</vt:lpwstr>
  </property>
  <property fmtid="{D5CDD505-2E9C-101B-9397-08002B2CF9AE}" pid="4" name="KSOTemplateDocerSaveRecord">
    <vt:lpwstr>eyJoZGlkIjoiNDMyMGUwMjI1NWFkZWRiYzI4MjMxYjUwMWJiYjNmNDAiLCJ1c2VySWQiOiIyMzgzMzY2MjkifQ==</vt:lpwstr>
  </property>
</Properties>
</file>