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CC2E1">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固镇县人民政府办公室</w:t>
      </w:r>
    </w:p>
    <w:p w14:paraId="3581FB7F">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kern w:val="0"/>
          <w:sz w:val="44"/>
          <w:szCs w:val="44"/>
          <w:shd w:val="clear" w:color="auto" w:fill="FFFFFF"/>
          <w:lang w:bidi="ar"/>
        </w:rPr>
      </w:pPr>
      <w:r>
        <w:rPr>
          <w:rFonts w:hint="default" w:ascii="Times New Roman" w:hAnsi="Times New Roman" w:eastAsia="方正小标宋_GBK" w:cs="Times New Roman"/>
          <w:sz w:val="44"/>
          <w:szCs w:val="44"/>
        </w:rPr>
        <w:t>关于印发</w:t>
      </w:r>
      <w:r>
        <w:rPr>
          <w:rFonts w:hint="default" w:ascii="Times New Roman" w:hAnsi="Times New Roman" w:eastAsia="方正小标宋_GBK" w:cs="Times New Roman"/>
          <w:kern w:val="0"/>
          <w:sz w:val="44"/>
          <w:szCs w:val="44"/>
          <w:shd w:val="clear" w:color="auto" w:fill="FFFFFF"/>
          <w:lang w:bidi="ar"/>
        </w:rPr>
        <w:t>固镇县防范和打击非法金融活动</w:t>
      </w:r>
    </w:p>
    <w:p w14:paraId="515AF1E7">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cs="Times New Roman"/>
        </w:rPr>
      </w:pPr>
      <w:r>
        <w:rPr>
          <w:rFonts w:hint="default" w:ascii="Times New Roman" w:hAnsi="Times New Roman" w:eastAsia="方正小标宋_GBK" w:cs="Times New Roman"/>
          <w:kern w:val="0"/>
          <w:sz w:val="44"/>
          <w:szCs w:val="44"/>
          <w:shd w:val="clear" w:color="auto" w:fill="FFFFFF"/>
          <w:lang w:bidi="ar"/>
        </w:rPr>
        <w:t>工作方案</w:t>
      </w:r>
      <w:r>
        <w:rPr>
          <w:rFonts w:hint="default" w:ascii="Times New Roman" w:hAnsi="Times New Roman" w:eastAsia="方正小标宋_GBK" w:cs="Times New Roman"/>
          <w:sz w:val="44"/>
          <w:szCs w:val="44"/>
        </w:rPr>
        <w:t>的通知</w:t>
      </w:r>
    </w:p>
    <w:bookmarkEnd w:id="0"/>
    <w:p w14:paraId="47AEC61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固政办〔2025〕</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号</w:t>
      </w:r>
    </w:p>
    <w:p w14:paraId="02D7C724">
      <w:pPr>
        <w:pStyle w:val="2"/>
        <w:jc w:val="left"/>
        <w:rPr>
          <w:rFonts w:hint="default" w:ascii="Times New Roman" w:hAnsi="Times New Roman" w:eastAsia="方正仿宋_GBK" w:cs="Times New Roman"/>
          <w:sz w:val="32"/>
          <w:szCs w:val="32"/>
        </w:rPr>
      </w:pPr>
    </w:p>
    <w:p w14:paraId="42011A0E">
      <w:pPr>
        <w:pStyle w:val="2"/>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各乡、镇人民政府，县政府各部门、各直属单位：</w:t>
      </w:r>
    </w:p>
    <w:p w14:paraId="2BFC0A21">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《固镇县防范和打击非法金融活动工作方案》已经县十三届人民政府第79次常务会议审议通过，现印发给你们，请认真执行。</w:t>
      </w:r>
    </w:p>
    <w:p w14:paraId="2FEF4840">
      <w:pPr>
        <w:rPr>
          <w:rFonts w:hint="default" w:ascii="Times New Roman" w:hAnsi="Times New Roman" w:cs="Times New Roman"/>
        </w:rPr>
      </w:pPr>
    </w:p>
    <w:p w14:paraId="4D30EC47">
      <w:pPr>
        <w:pStyle w:val="2"/>
        <w:jc w:val="left"/>
        <w:rPr>
          <w:rFonts w:hint="default" w:ascii="Times New Roman" w:hAnsi="Times New Roman" w:cs="Times New Roman"/>
        </w:rPr>
      </w:pPr>
    </w:p>
    <w:p w14:paraId="2801CDD2">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2025年5月30日</w:t>
      </w:r>
    </w:p>
    <w:p w14:paraId="322A0193">
      <w:pPr>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6F18F6A0">
      <w:pPr>
        <w:pStyle w:val="2"/>
        <w:jc w:val="left"/>
        <w:rPr>
          <w:rFonts w:hint="default" w:ascii="Times New Roman" w:hAnsi="Times New Roman" w:eastAsia="方正仿宋_GBK" w:cs="Times New Roman"/>
          <w:sz w:val="32"/>
          <w:szCs w:val="32"/>
        </w:rPr>
      </w:pPr>
    </w:p>
    <w:p w14:paraId="00AAFB80">
      <w:pPr>
        <w:pStyle w:val="2"/>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固镇县防范和打击非法金融活动工作方案</w:t>
      </w:r>
    </w:p>
    <w:p w14:paraId="3622F7D4">
      <w:pPr>
        <w:pStyle w:val="2"/>
        <w:jc w:val="left"/>
        <w:rPr>
          <w:rFonts w:hint="default" w:ascii="Times New Roman" w:hAnsi="Times New Roman" w:eastAsia="方正仿宋_GBK" w:cs="Times New Roman"/>
          <w:sz w:val="32"/>
          <w:szCs w:val="32"/>
        </w:rPr>
      </w:pPr>
    </w:p>
    <w:p w14:paraId="5241E672">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为有效防范化解金融风险，严厉打击非法金融活动，维护金融安全与稳定，常态化做好金融风险防范工作，特制定如下方案。</w:t>
      </w:r>
    </w:p>
    <w:p w14:paraId="00C97AA9">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一、目标任务</w:t>
      </w:r>
    </w:p>
    <w:p w14:paraId="484E3CD9">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真落实中央和省、市、县关于打击非法金融活动决策部署，深刻认识防非打非工作的政治性、人民性。按照“属地为主、部门配合、职责明确、打防并举、综合治理、重在治本”的总体思路，构建形成条块结合、上下衔接、左右联动、横向到边、纵向到底的防范、打击和处置非法金融活动工作网络。通过宣传教育、预警监测、综合整治，有效遏制非法金融活动，维护良好的经济金融秩序，守护好人民群众的“钱袋子”。</w:t>
      </w:r>
    </w:p>
    <w:p w14:paraId="5323EB49">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二、工作重点</w:t>
      </w:r>
    </w:p>
    <w:p w14:paraId="61DBD481">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（一）明确分工负责机制</w:t>
      </w:r>
    </w:p>
    <w:p w14:paraId="08FB18CA">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1.管合法更要管非法。</w:t>
      </w:r>
      <w:r>
        <w:rPr>
          <w:rFonts w:hint="default" w:ascii="Times New Roman" w:hAnsi="Times New Roman" w:eastAsia="方正仿宋_GBK" w:cs="Times New Roman"/>
          <w:sz w:val="32"/>
          <w:szCs w:val="32"/>
        </w:rPr>
        <w:t>金融管理部门既要监管持牌金融机构和合法金融业务活动，更要严厉打击本行业领域相关非法金融机构和非法从事特许金融业务的行为。</w:t>
      </w:r>
    </w:p>
    <w:p w14:paraId="21541D31">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2.管行业必须管风险。</w:t>
      </w:r>
      <w:r>
        <w:rPr>
          <w:rFonts w:hint="default" w:ascii="Times New Roman" w:hAnsi="Times New Roman" w:eastAsia="方正仿宋_GBK" w:cs="Times New Roman"/>
          <w:sz w:val="32"/>
          <w:szCs w:val="32"/>
        </w:rPr>
        <w:t>行业主管部门要着力强化职能优势，加强本行业领域管理，及时规范相关商事行为，防止异化为非法金融活动。</w:t>
      </w:r>
    </w:p>
    <w:p w14:paraId="248EA87D">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3.落实属地责任。</w:t>
      </w:r>
      <w:r>
        <w:rPr>
          <w:rFonts w:hint="default" w:ascii="Times New Roman" w:hAnsi="Times New Roman" w:eastAsia="方正仿宋_GBK" w:cs="Times New Roman"/>
          <w:sz w:val="32"/>
          <w:szCs w:val="32"/>
        </w:rPr>
        <w:t>各乡镇要建立防范打击非法金融活动工作机制，充分调动整合各方力量，重点组织开展风险排查预警及善后处置等工作，确保防非打非工作有人抓、有人管、有人负责，推动各项工作专业化、常态化、规范化。</w:t>
      </w:r>
    </w:p>
    <w:p w14:paraId="4C00F064">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（二）广泛开展源头治理</w:t>
      </w:r>
    </w:p>
    <w:p w14:paraId="608B34E7">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4.构建全媒体宣传矩阵。</w:t>
      </w:r>
      <w:r>
        <w:rPr>
          <w:rFonts w:hint="default" w:ascii="Times New Roman" w:hAnsi="Times New Roman" w:eastAsia="方正仿宋_GBK" w:cs="Times New Roman"/>
          <w:sz w:val="32"/>
          <w:szCs w:val="32"/>
        </w:rPr>
        <w:t>持续打造“防非宣传月”品牌活动。联合县融媒体中心、各金融机构等单位，每年至少拍摄1次防非宣传短视频，推出更多有特色、接地气的宣传作品。结合县文化旅游体育局举办的“送戏下乡”等文艺活动，开展防范非法金融活动公益演出。通过县融媒体公众号宣传防范非法金融活动知识、案例、风险提示和经验做法。引导县内金融机构，利用门头LED、大屏幕等电子产品，常态化开展防范非法金融活动宣传。</w:t>
      </w:r>
    </w:p>
    <w:p w14:paraId="4363F1D0">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5.营造全社会宣传氛围。</w:t>
      </w:r>
      <w:r>
        <w:rPr>
          <w:rFonts w:hint="default" w:ascii="Times New Roman" w:hAnsi="Times New Roman" w:eastAsia="方正仿宋_GBK" w:cs="Times New Roman"/>
          <w:sz w:val="32"/>
          <w:szCs w:val="32"/>
        </w:rPr>
        <w:t>中心城区内各小区应通过广播、电子显示屏、电梯张贴宣传画册等途径加强防范非法金融活动宣传，有条件的小区还可设置防范非法金融活动宣传专栏。各村（居）至少要设置1处防范非法金融活动宣传专栏，各村民小组至少应书写1条永久性宣传标语。推广“无非法集资社区（村组）、乡镇”建设等经验做法，织密织牢非法金融活动风险防护网。</w:t>
      </w:r>
    </w:p>
    <w:p w14:paraId="2455C113">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6.严控市场准入关口。</w:t>
      </w:r>
      <w:r>
        <w:rPr>
          <w:rFonts w:hint="default" w:ascii="Times New Roman" w:hAnsi="Times New Roman" w:eastAsia="方正仿宋_GBK" w:cs="Times New Roman"/>
          <w:sz w:val="32"/>
          <w:szCs w:val="32"/>
        </w:rPr>
        <w:t>金融是特许经营行业，一般工商企业一律不得从事或者变相从事法定金融业务，不能“无照驾驶”。地方金融监管部门与市场监管部门加强协调联动和信息共享，共同推动涉金融经营主体登记管理工作，形成上下“一盘棋”工作格局。严格落实涉金融经营主体准入管理要求，未经依法批准，市场监管部门不再办理名称和经营范围中含涉金融属性字样的经营主体新设、变更登记业务（不含去除金融属性字样的变更登记）。对存量包含涉金融相关字样的经营主体，县地方金融监管、市场监管等有关部门应协同配合，共同督促企业限期到市场监管部门注销或变更名称、经营范围；对认定长期停业未经营、符合《公司法》第二百六十条第一款规定情形的，提请市场监管部门依照《公司法》吊销营业执照。</w:t>
      </w:r>
    </w:p>
    <w:p w14:paraId="269B8450">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7.有效延伸工作触角。</w:t>
      </w:r>
      <w:r>
        <w:rPr>
          <w:rFonts w:hint="default" w:ascii="Times New Roman" w:hAnsi="Times New Roman" w:eastAsia="方正仿宋_GBK" w:cs="Times New Roman"/>
          <w:sz w:val="32"/>
          <w:szCs w:val="32"/>
        </w:rPr>
        <w:t>地方金融监管部门要密切关注非法金融活动模式形态，梳理可能涉及金融活动字样清单（附件1），并动态更新；市场监管部门要建立相应线索反馈机制，将相关经营主体列入重点监管对象，并及时反馈地方金融监管部门；地方金融监管部门指导各乡镇将相关经营主体纳入重点排查范围。</w:t>
      </w:r>
    </w:p>
    <w:p w14:paraId="0A58C302">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（三）强化排查监测预警</w:t>
      </w:r>
    </w:p>
    <w:p w14:paraId="2F616E40">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8.发挥网格监测作用。</w:t>
      </w:r>
      <w:r>
        <w:rPr>
          <w:rFonts w:hint="default" w:ascii="Times New Roman" w:hAnsi="Times New Roman" w:eastAsia="方正仿宋_GBK" w:cs="Times New Roman"/>
          <w:sz w:val="32"/>
          <w:szCs w:val="32"/>
        </w:rPr>
        <w:t>组建“乡镇—村（居）—网格”三级防范和打击非法金融活动网格化组织体系。各乡镇依托现有社会治安综合治理工作网格及平台，将防范和打击非法金融活动工作内容有效融入其中，建立横向到边、纵向到底、责任明确、预警及时的风险防控格局。县城社区要根据区域楼宇分布特色，将辖区内大型楼宇组建为专属网格。</w:t>
      </w:r>
    </w:p>
    <w:p w14:paraId="59BBF613">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要切实履行属地责任，统筹好本辖区涉嫌非法金融活动风险问题排查、发现、协调处置工作。一要全面组织动员，充分发动基层网格员、社区工作人员等群体的力量；二要强化业务指导，提高网格员识别、发现非法金融活动线索的能力；三要开展全流程核查，指导各级网格员开展本专属网格内机构日常风险排查工作，定期开展走访巡查，及时上报风险隐患，配合公安部门完成涉险单位、人员的落地核查等工作。具体包括但不限于通过巡查、走访等形式，对辖区进行常态化拉网式排查，全面及时了解网格内涉嫌非法金融活动的基本情况，对发现的问题及时登记，第一时间向上级报告。对属于职权范围内的事项，要立即解决。对超出职权范围的，要及时上报。发现有异常情况的，在向上级报告的同时，向公安、市场监管等职能部门报告。排查结果要形成《非法金融活动风险线索排查统计表》（附件2），实施风险“台账式”管理，做到早识别、早预警、早发现、早处置。</w:t>
      </w:r>
    </w:p>
    <w:p w14:paraId="0B2D26F6">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9.鼓励群众实名举报。</w:t>
      </w:r>
      <w:r>
        <w:rPr>
          <w:rFonts w:hint="default" w:ascii="Times New Roman" w:hAnsi="Times New Roman" w:eastAsia="方正仿宋_GBK" w:cs="Times New Roman"/>
          <w:sz w:val="32"/>
          <w:szCs w:val="32"/>
        </w:rPr>
        <w:t>加大《固镇县非法集资举报奖励实施细则》宣传力度，各乡镇要指导村（居）通过张贴明白纸、大喇叭广播等方式，确保宣传到村到户到人，引导社会公众远离非法金融活动。在政府网站公示防范非法集资专项热线电话，拓宽受理渠道，广泛收集非法金融活动线索。及时兑现举报人线索举报奖励，做到应奖尽奖，应奖快奖。</w:t>
      </w:r>
    </w:p>
    <w:p w14:paraId="6D15E1B0">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10.强化金融机构前哨作用。</w:t>
      </w:r>
      <w:r>
        <w:rPr>
          <w:rFonts w:hint="default" w:ascii="Times New Roman" w:hAnsi="Times New Roman" w:eastAsia="方正仿宋_GBK" w:cs="Times New Roman"/>
          <w:sz w:val="32"/>
          <w:szCs w:val="32"/>
        </w:rPr>
        <w:t>压实金融机构主体责任，强化资金异动监测。完善涉非风险监测预警技术模型和激励机制，充分运用银行机构资金监测模型加强非法金融活动资金异动监测，加固防范涉非风险传染的“防火墙”。</w:t>
      </w:r>
    </w:p>
    <w:p w14:paraId="3BFE12EC">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11.常态推进非法金融活动监测。</w:t>
      </w:r>
      <w:r>
        <w:rPr>
          <w:rFonts w:hint="default" w:ascii="Times New Roman" w:hAnsi="Times New Roman" w:eastAsia="方正仿宋_GBK" w:cs="Times New Roman"/>
          <w:sz w:val="32"/>
          <w:szCs w:val="32"/>
        </w:rPr>
        <w:t>加强对持有金融业务牌照、控股金融机构的企业或私募基金等登记备案主体、第三方财富管理公司、以及县内开展金融业务经营的融资担保、小额贷款、典当类机构的日常监管。对具备规范条件的，提醒其及时提交有关金融管理部门依法审批或备案；对不具备规范条件的，根据金融业务属性，依法开展清理整顿。</w:t>
      </w:r>
    </w:p>
    <w:p w14:paraId="67B25F97">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12.加强风险线索核查。</w:t>
      </w:r>
      <w:r>
        <w:rPr>
          <w:rFonts w:hint="default" w:ascii="Times New Roman" w:hAnsi="Times New Roman" w:eastAsia="方正仿宋_GBK" w:cs="Times New Roman"/>
          <w:sz w:val="32"/>
          <w:szCs w:val="32"/>
        </w:rPr>
        <w:t>县防非牵头部门联合相关职能部门认真落实本行业本领域非法金融活动排查工作，切实履行本单位职责，严格按照相关程序，及时组织核查力量，对县公安部门非法金融活动监测预警平台交办线索、非法金融活动资金监测异动线索、群众举报反映线索和扫楼清街发现线索进行全面深入核查。</w:t>
      </w:r>
    </w:p>
    <w:p w14:paraId="4D1E7877">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13.落实风险预警提示。</w:t>
      </w:r>
      <w:r>
        <w:rPr>
          <w:rFonts w:hint="default" w:ascii="Times New Roman" w:hAnsi="Times New Roman" w:eastAsia="方正仿宋_GBK" w:cs="Times New Roman"/>
          <w:sz w:val="32"/>
          <w:szCs w:val="32"/>
        </w:rPr>
        <w:t>对上级部门和其他县区提示的风险隐患、非法集资线索核查发现的苗头性问题，及时通过县融媒体中心、县政府网站、微信公众号等方式，予以公开提醒提示。</w:t>
      </w:r>
    </w:p>
    <w:p w14:paraId="0194DA45">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（四）加强重点领域整治</w:t>
      </w:r>
    </w:p>
    <w:p w14:paraId="3F327F6B">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14.压实地方金融组织监管责任。</w:t>
      </w:r>
      <w:r>
        <w:rPr>
          <w:rFonts w:hint="default" w:ascii="Times New Roman" w:hAnsi="Times New Roman" w:eastAsia="方正仿宋_GBK" w:cs="Times New Roman"/>
          <w:sz w:val="32"/>
          <w:szCs w:val="32"/>
        </w:rPr>
        <w:t>在全省统一组织的融资担保、小额贷款公司分类监管评级、典当行年审和融资担保机构、商业保理公司、融资租赁公司年度现场“双随机一公开”检查基础上，聘请会计师事务所和律师事务所每两年对存量地方金融组织进行全覆盖现场检查。督促有问题的机构切实做好问题整改，并对整改情况进行跟踪，及时向上级主管部门报备；发现地方金融组织涉嫌行政违法的，报有权机关依法予以行政处罚，涉嫌犯罪的，移送司法机关依法打击；同时，联合市场监管部门对“失联”“空壳”以及严重违规经营的地方金融组织做好清退工作。</w:t>
      </w:r>
    </w:p>
    <w:p w14:paraId="2F91AF18">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15.全面规范整顿农村资金互助组织和农民合作社资金互助活动。</w:t>
      </w:r>
      <w:r>
        <w:rPr>
          <w:rFonts w:hint="default" w:ascii="Times New Roman" w:hAnsi="Times New Roman" w:eastAsia="方正仿宋_GBK" w:cs="Times New Roman"/>
          <w:sz w:val="32"/>
          <w:szCs w:val="32"/>
        </w:rPr>
        <w:t>按照“属地管理”“谁审批谁监管，谁主管谁负责”原则，强化涉农资金互助行为排查、监测、预警、处置。严厉打击以农民资金合作为幌子开展的非法金融活动，不得以任何形式吸储或变相吸储，不得对外投资、放贷。严格规范供销社系统合作社资金互助业务，稳妥有序实现存量业务清零退出。</w:t>
      </w:r>
    </w:p>
    <w:p w14:paraId="08593AC1">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16.紧盯典型非法金融活动。</w:t>
      </w:r>
      <w:r>
        <w:rPr>
          <w:rFonts w:hint="default" w:ascii="Times New Roman" w:hAnsi="Times New Roman" w:eastAsia="方正仿宋_GBK" w:cs="Times New Roman"/>
          <w:sz w:val="32"/>
          <w:szCs w:val="32"/>
        </w:rPr>
        <w:t>持续跟踪分析非法金融活动演变趋势，结合县域实际情况针对性加大重点领域整治力度。如，以寄卖为名违规从事典当业务，以配资为名违规从事证券活动，以保险为名违规从事车辆“安全统筹”，以处理不良记录为名违规从事征信业务，以高额回报为名违规开展非法集资活动等。</w:t>
      </w:r>
    </w:p>
    <w:p w14:paraId="4FF2D95F">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（五）持续高压严打态势</w:t>
      </w:r>
    </w:p>
    <w:p w14:paraId="62BF0D14">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17.坚决震慑非法金融活动违法犯罪。</w:t>
      </w:r>
      <w:r>
        <w:rPr>
          <w:rFonts w:hint="default" w:ascii="Times New Roman" w:hAnsi="Times New Roman" w:eastAsia="方正仿宋_GBK" w:cs="Times New Roman"/>
          <w:sz w:val="32"/>
          <w:szCs w:val="32"/>
        </w:rPr>
        <w:t>坚持“打早打小”，充分掌握问题线索，针对排查发现的风险隐患，及时会商研判定性，明确责任归属，分级分类化解处置。规范有序开展行政处置，对涉嫌非法金融活动的，及时组织有关行业主管、公安等部门进行调查，采取警示约谈、责令整改、责令监督清退、行政处罚等手段，加大行政处置力度，查办一批行政案件。坚持“行刑衔接、行刑并举”原则，建立健全行政执法部门与司法机关的双向衔接机制，在调查认定、案件查处、刑事打击、信息共享等方面密切协作，严厉打击涉刑非法金融活动，阻止涉非风险蔓延。</w:t>
      </w:r>
    </w:p>
    <w:p w14:paraId="13E7A44D">
      <w:pPr>
        <w:pStyle w:val="2"/>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18.持续推进陈案攻坚化解。</w:t>
      </w:r>
      <w:r>
        <w:rPr>
          <w:rFonts w:hint="default" w:ascii="Times New Roman" w:hAnsi="Times New Roman" w:eastAsia="方正仿宋_GBK" w:cs="Times New Roman"/>
          <w:sz w:val="32"/>
          <w:szCs w:val="32"/>
        </w:rPr>
        <w:t>强化对存量案件处置的指导协调，推进存量风险有效化解。继续深入开展非法集资存案处置专项攻坚行动，逐案梳理处置进度、难点堵点等情况，对5年以上及亿元以上重点案件，采取县级领导包案、挂牌督办等举措，“一案一策”“精准拆弹”逐一化解，依法加快处置进程。加大追赃挽损力度，依法追缴违法所得，最大限度减少人民群众财产损失。</w:t>
      </w:r>
    </w:p>
    <w:p w14:paraId="737BA68F">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各类非法金融活动打击处置情况及时填报《非法金融活动打击处置情况统计表》（附件3），实施“台账式”管理，明确分门别类处置思路，做到底数清、情况明。</w:t>
      </w:r>
    </w:p>
    <w:p w14:paraId="5D6255ED">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三、工作要求</w:t>
      </w:r>
    </w:p>
    <w:p w14:paraId="2582A605">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（一）健全工作机制</w:t>
      </w:r>
    </w:p>
    <w:p w14:paraId="6A86FDE1">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各部门要建立健全防范和打击非法金融活动工作机制，加大统筹协调和部署推进力度，指定专人负责，协调推进风险分类处置、精准打击、宣传维稳等各项工作。坚持全县上下“一盘棋”，强化协同配合，有效形成工作合力，全面提升齐抓共管工作效能。</w:t>
      </w:r>
    </w:p>
    <w:p w14:paraId="6D761900">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（二）深化舆论引导</w:t>
      </w:r>
    </w:p>
    <w:p w14:paraId="1F564AA7">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充分发挥各种社会力量作用，组织开展非法金融活动宣传教育进广场、进社区、进楼院、进家庭、进单位活动，加强投融资中介机构、养老、房地产、网络借贷平台等风险隐患聚集领域宣传；将《固镇县非法集资举报奖励实施细则》宣传到村到户到人，引导社会公众远离非法金融活动。</w:t>
      </w:r>
    </w:p>
    <w:p w14:paraId="3956DAFB">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（三）严肃考评问责</w:t>
      </w:r>
    </w:p>
    <w:p w14:paraId="49E9515A">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将各乡镇、各部门防范和打击非法金融活动落实情况纳入金融安全考核评价体系及平安建设考评。对未按照规定履行非法金融活动防范职责造成严重后果及在防范和处置非法金融活动过程中滥用职权、玩忽职守、徇私舞弊的，严格按照有关规定问责。</w:t>
      </w:r>
    </w:p>
    <w:p w14:paraId="2ACA85CC">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（四）加强信息报送</w:t>
      </w:r>
    </w:p>
    <w:p w14:paraId="691B979F">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各部门按时做好有关材料报送工作，每月25号前定期报送《非法金融活动风险线索排查统计表》（附件2）、《非法金融活动打击处置情况统计表》（附件3）至县财政局邮箱（gzxjrb0101@163.com）。如遇重大风险、重大问题和重要情况，应当第一时间报告。</w:t>
      </w:r>
    </w:p>
    <w:p w14:paraId="3EBFBC28">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联系人：王香林、方玉华  联系电话：</w:t>
      </w:r>
      <w:r>
        <w:rPr>
          <w:rFonts w:hint="eastAsia" w:ascii="Times New Roman" w:hAnsi="Times New Roman" w:eastAsia="方正仿宋_GBK" w:cs="Times New Roman"/>
          <w:sz w:val="32"/>
          <w:szCs w:val="32"/>
          <w:lang w:val="en-US" w:eastAsia="zh-CN"/>
        </w:rPr>
        <w:t>0552-</w:t>
      </w:r>
      <w:r>
        <w:rPr>
          <w:rFonts w:hint="default" w:ascii="Times New Roman" w:hAnsi="Times New Roman" w:eastAsia="方正仿宋_GBK" w:cs="Times New Roman"/>
          <w:sz w:val="32"/>
          <w:szCs w:val="32"/>
        </w:rPr>
        <w:t>6020032</w:t>
      </w:r>
    </w:p>
    <w:p w14:paraId="5BE123B2">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p>
    <w:p w14:paraId="7021C7E1">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p>
    <w:p w14:paraId="3097540F">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p>
    <w:p w14:paraId="03C840A5">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附件：1.可能涉及金融活动字样清单 </w:t>
      </w:r>
    </w:p>
    <w:p w14:paraId="2758EAFA">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2.非法金融活动风险线索排查统计表</w:t>
      </w:r>
    </w:p>
    <w:p w14:paraId="12A9CF83">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3.非法金融活动打击处置情况统计表</w:t>
      </w:r>
    </w:p>
    <w:p w14:paraId="036C811A">
      <w:pPr>
        <w:rPr>
          <w:rFonts w:hint="default"/>
        </w:rPr>
      </w:pPr>
    </w:p>
    <w:p w14:paraId="52AD6A66">
      <w:pPr>
        <w:rPr>
          <w:rFonts w:hint="default"/>
        </w:rPr>
      </w:pPr>
    </w:p>
    <w:p w14:paraId="6F7EA89B">
      <w:pPr>
        <w:rPr>
          <w:rFonts w:hint="default"/>
        </w:rPr>
      </w:pPr>
    </w:p>
    <w:p w14:paraId="636519FD">
      <w:pPr>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 xml:space="preserve">附件1  </w:t>
      </w:r>
    </w:p>
    <w:p w14:paraId="33EE4DDE">
      <w:pPr>
        <w:jc w:val="center"/>
        <w:rPr>
          <w:rFonts w:hint="default" w:ascii="Times New Roman" w:hAnsi="Times New Roman" w:eastAsia="方正仿宋_GBK" w:cs="Times New Roman"/>
          <w:sz w:val="32"/>
          <w:szCs w:val="40"/>
        </w:rPr>
      </w:pPr>
      <w:r>
        <w:rPr>
          <w:rFonts w:hint="eastAsia" w:ascii="方正小标宋_GBK" w:hAnsi="方正小标宋_GBK" w:eastAsia="方正小标宋_GBK" w:cs="方正小标宋_GBK"/>
          <w:sz w:val="44"/>
          <w:szCs w:val="52"/>
        </w:rPr>
        <w:t>可能涉及金融活动字样清单</w:t>
      </w:r>
    </w:p>
    <w:p w14:paraId="385B4A99">
      <w:pPr>
        <w:rPr>
          <w:rFonts w:hint="default" w:ascii="Times New Roman" w:hAnsi="Times New Roman" w:eastAsia="方正仿宋_GBK" w:cs="Times New Roman"/>
          <w:sz w:val="32"/>
          <w:szCs w:val="40"/>
        </w:rPr>
      </w:pPr>
    </w:p>
    <w:p w14:paraId="15EC4BE5">
      <w:pPr>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投资、入股、售后包租、售后回租、约定回购、份额销售、票据、讨债、解债、投融资、加盟、积分、返利、消费返利、返本销售、众筹、寄卖、寄售、寄存代售、拍卖、信用、互助、车辆统筹、安全统筹、车险理赔、保险联盟、元宇宙、NFT、区块链、云养殖、认养、云养经济、现货托管、现货返租、养老服务、养老项目、老年产品等。</w:t>
      </w:r>
    </w:p>
    <w:p w14:paraId="02908072">
      <w:pPr>
        <w:rPr>
          <w:rFonts w:hint="default" w:ascii="Times New Roman" w:hAnsi="Times New Roman" w:eastAsia="方正仿宋_GBK" w:cs="Times New Roman"/>
          <w:sz w:val="32"/>
          <w:szCs w:val="40"/>
        </w:rPr>
      </w:pPr>
    </w:p>
    <w:p w14:paraId="6D319DB0">
      <w:pPr>
        <w:rPr>
          <w:rFonts w:hint="default" w:ascii="Times New Roman" w:hAnsi="Times New Roman" w:eastAsia="方正仿宋_GBK" w:cs="Times New Roman"/>
          <w:sz w:val="32"/>
          <w:szCs w:val="40"/>
        </w:rPr>
      </w:pPr>
    </w:p>
    <w:p w14:paraId="1906D951">
      <w:pPr>
        <w:rPr>
          <w:rFonts w:hint="default" w:ascii="Times New Roman" w:hAnsi="Times New Roman" w:eastAsia="方正仿宋_GBK" w:cs="Times New Roman"/>
          <w:sz w:val="32"/>
          <w:szCs w:val="40"/>
        </w:rPr>
      </w:pPr>
    </w:p>
    <w:p w14:paraId="5EC1A010">
      <w:pPr>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备注：一般工商企业在名称或经营范围中使用上述字样时，需重点监管，防止正常商事活动异化为非法金融活动。</w:t>
      </w:r>
    </w:p>
    <w:p w14:paraId="0D1B54EE">
      <w:pPr>
        <w:rPr>
          <w:rFonts w:hint="default"/>
        </w:rPr>
        <w:sectPr>
          <w:pgSz w:w="11906" w:h="16838"/>
          <w:pgMar w:top="1440" w:right="1800" w:bottom="1440" w:left="1800" w:header="851" w:footer="992" w:gutter="0"/>
          <w:cols w:space="425" w:num="1"/>
          <w:docGrid w:type="lines" w:linePitch="312" w:charSpace="0"/>
        </w:sectPr>
      </w:pPr>
    </w:p>
    <w:tbl>
      <w:tblPr>
        <w:tblStyle w:val="3"/>
        <w:tblW w:w="13733" w:type="dxa"/>
        <w:tblInd w:w="0" w:type="dxa"/>
        <w:tblLayout w:type="autofit"/>
        <w:tblCellMar>
          <w:top w:w="0" w:type="dxa"/>
          <w:left w:w="0" w:type="dxa"/>
          <w:bottom w:w="0" w:type="dxa"/>
          <w:right w:w="0" w:type="dxa"/>
        </w:tblCellMar>
      </w:tblPr>
      <w:tblGrid>
        <w:gridCol w:w="351"/>
        <w:gridCol w:w="94"/>
        <w:gridCol w:w="720"/>
        <w:gridCol w:w="560"/>
        <w:gridCol w:w="264"/>
        <w:gridCol w:w="706"/>
        <w:gridCol w:w="137"/>
        <w:gridCol w:w="699"/>
        <w:gridCol w:w="408"/>
        <w:gridCol w:w="392"/>
        <w:gridCol w:w="481"/>
        <w:gridCol w:w="240"/>
        <w:gridCol w:w="569"/>
        <w:gridCol w:w="152"/>
        <w:gridCol w:w="657"/>
        <w:gridCol w:w="213"/>
        <w:gridCol w:w="596"/>
        <w:gridCol w:w="157"/>
        <w:gridCol w:w="652"/>
        <w:gridCol w:w="16"/>
        <w:gridCol w:w="721"/>
        <w:gridCol w:w="262"/>
        <w:gridCol w:w="459"/>
        <w:gridCol w:w="504"/>
        <w:gridCol w:w="217"/>
        <w:gridCol w:w="881"/>
        <w:gridCol w:w="7"/>
        <w:gridCol w:w="874"/>
        <w:gridCol w:w="20"/>
        <w:gridCol w:w="817"/>
        <w:gridCol w:w="77"/>
        <w:gridCol w:w="351"/>
        <w:gridCol w:w="479"/>
      </w:tblGrid>
      <w:tr w14:paraId="5D045F6C">
        <w:tblPrEx>
          <w:tblCellMar>
            <w:top w:w="0" w:type="dxa"/>
            <w:left w:w="0" w:type="dxa"/>
            <w:bottom w:w="0" w:type="dxa"/>
            <w:right w:w="0" w:type="dxa"/>
          </w:tblCellMar>
        </w:tblPrEx>
        <w:trPr>
          <w:trHeight w:val="459" w:hRule="atLeast"/>
        </w:trPr>
        <w:tc>
          <w:tcPr>
            <w:tcW w:w="1725" w:type="dxa"/>
            <w:gridSpan w:val="4"/>
            <w:tcBorders>
              <w:top w:val="nil"/>
              <w:left w:val="nil"/>
              <w:bottom w:val="nil"/>
              <w:right w:val="nil"/>
            </w:tcBorders>
            <w:noWrap/>
            <w:tcMar>
              <w:top w:w="15" w:type="dxa"/>
              <w:left w:w="15" w:type="dxa"/>
              <w:right w:w="15" w:type="dxa"/>
            </w:tcMar>
            <w:vAlign w:val="top"/>
          </w:tcPr>
          <w:p w14:paraId="54E58B9F">
            <w:pPr>
              <w:tabs>
                <w:tab w:val="left" w:pos="2015"/>
              </w:tabs>
              <w:adjustRightInd w:val="0"/>
              <w:snapToGrid w:val="0"/>
              <w:rPr>
                <w:rFonts w:hint="default" w:ascii="Times New Roman" w:hAnsi="Times New Roman" w:eastAsia="方正黑体_GBK" w:cs="Times New Roman"/>
                <w:color w:val="000000"/>
                <w:sz w:val="22"/>
                <w:szCs w:val="22"/>
              </w:rPr>
            </w:pPr>
            <w:r>
              <w:rPr>
                <w:rFonts w:hint="default" w:ascii="Times New Roman" w:hAnsi="Times New Roman" w:eastAsia="方正仿宋_GBK" w:cs="Times New Roman"/>
                <w:sz w:val="32"/>
                <w:szCs w:val="32"/>
              </w:rPr>
              <w:t>附件2</w:t>
            </w:r>
          </w:p>
        </w:tc>
        <w:tc>
          <w:tcPr>
            <w:tcW w:w="1107" w:type="dxa"/>
            <w:gridSpan w:val="3"/>
            <w:tcBorders>
              <w:top w:val="nil"/>
              <w:left w:val="nil"/>
              <w:bottom w:val="nil"/>
              <w:right w:val="nil"/>
            </w:tcBorders>
            <w:noWrap/>
            <w:tcMar>
              <w:top w:w="15" w:type="dxa"/>
              <w:left w:w="15" w:type="dxa"/>
              <w:right w:w="15" w:type="dxa"/>
            </w:tcMar>
            <w:vAlign w:val="center"/>
          </w:tcPr>
          <w:p w14:paraId="0EB4B6C6">
            <w:pPr>
              <w:rPr>
                <w:rFonts w:hint="default" w:ascii="Times New Roman" w:hAnsi="Times New Roman" w:cs="Times New Roman"/>
                <w:color w:val="000000"/>
                <w:sz w:val="22"/>
                <w:szCs w:val="22"/>
              </w:rPr>
            </w:pPr>
          </w:p>
        </w:tc>
        <w:tc>
          <w:tcPr>
            <w:tcW w:w="1107" w:type="dxa"/>
            <w:gridSpan w:val="2"/>
            <w:tcBorders>
              <w:top w:val="nil"/>
              <w:left w:val="nil"/>
              <w:bottom w:val="nil"/>
              <w:right w:val="nil"/>
            </w:tcBorders>
            <w:noWrap/>
            <w:tcMar>
              <w:top w:w="15" w:type="dxa"/>
              <w:left w:w="15" w:type="dxa"/>
              <w:right w:w="15" w:type="dxa"/>
            </w:tcMar>
            <w:vAlign w:val="center"/>
          </w:tcPr>
          <w:p w14:paraId="6043AA3D">
            <w:pPr>
              <w:rPr>
                <w:rFonts w:hint="default" w:ascii="Times New Roman" w:hAnsi="Times New Roman" w:cs="Times New Roman"/>
                <w:color w:val="000000"/>
                <w:sz w:val="22"/>
                <w:szCs w:val="22"/>
              </w:rPr>
            </w:pPr>
          </w:p>
        </w:tc>
        <w:tc>
          <w:tcPr>
            <w:tcW w:w="873" w:type="dxa"/>
            <w:gridSpan w:val="2"/>
            <w:tcBorders>
              <w:top w:val="nil"/>
              <w:left w:val="nil"/>
              <w:bottom w:val="nil"/>
              <w:right w:val="nil"/>
            </w:tcBorders>
            <w:noWrap/>
            <w:tcMar>
              <w:top w:w="15" w:type="dxa"/>
              <w:left w:w="15" w:type="dxa"/>
              <w:right w:w="15" w:type="dxa"/>
            </w:tcMar>
            <w:vAlign w:val="center"/>
          </w:tcPr>
          <w:p w14:paraId="6E71D958">
            <w:pPr>
              <w:rPr>
                <w:rFonts w:hint="default" w:ascii="Times New Roman" w:hAnsi="Times New Roman" w:cs="Times New Roman"/>
                <w:color w:val="000000"/>
                <w:sz w:val="22"/>
                <w:szCs w:val="22"/>
              </w:rPr>
            </w:pPr>
          </w:p>
        </w:tc>
        <w:tc>
          <w:tcPr>
            <w:tcW w:w="809" w:type="dxa"/>
            <w:gridSpan w:val="2"/>
            <w:tcBorders>
              <w:top w:val="nil"/>
              <w:left w:val="nil"/>
              <w:bottom w:val="nil"/>
              <w:right w:val="nil"/>
            </w:tcBorders>
            <w:noWrap/>
            <w:tcMar>
              <w:top w:w="15" w:type="dxa"/>
              <w:left w:w="15" w:type="dxa"/>
              <w:right w:w="15" w:type="dxa"/>
            </w:tcMar>
            <w:vAlign w:val="center"/>
          </w:tcPr>
          <w:p w14:paraId="7F4F4F68">
            <w:pPr>
              <w:rPr>
                <w:rFonts w:hint="default" w:ascii="Times New Roman" w:hAnsi="Times New Roman" w:cs="Times New Roman"/>
                <w:color w:val="000000"/>
                <w:sz w:val="22"/>
                <w:szCs w:val="22"/>
              </w:rPr>
            </w:pPr>
          </w:p>
        </w:tc>
        <w:tc>
          <w:tcPr>
            <w:tcW w:w="809" w:type="dxa"/>
            <w:gridSpan w:val="2"/>
            <w:tcBorders>
              <w:top w:val="nil"/>
              <w:left w:val="nil"/>
              <w:bottom w:val="nil"/>
              <w:right w:val="nil"/>
            </w:tcBorders>
            <w:noWrap/>
            <w:tcMar>
              <w:top w:w="15" w:type="dxa"/>
              <w:left w:w="15" w:type="dxa"/>
              <w:right w:w="15" w:type="dxa"/>
            </w:tcMar>
            <w:vAlign w:val="center"/>
          </w:tcPr>
          <w:p w14:paraId="6BE6763B">
            <w:pPr>
              <w:rPr>
                <w:rFonts w:hint="default" w:ascii="Times New Roman" w:hAnsi="Times New Roman" w:cs="Times New Roman"/>
                <w:color w:val="000000"/>
                <w:sz w:val="22"/>
                <w:szCs w:val="22"/>
              </w:rPr>
            </w:pPr>
          </w:p>
        </w:tc>
        <w:tc>
          <w:tcPr>
            <w:tcW w:w="809" w:type="dxa"/>
            <w:gridSpan w:val="2"/>
            <w:tcBorders>
              <w:top w:val="nil"/>
              <w:left w:val="nil"/>
              <w:bottom w:val="nil"/>
              <w:right w:val="nil"/>
            </w:tcBorders>
            <w:noWrap/>
            <w:tcMar>
              <w:top w:w="15" w:type="dxa"/>
              <w:left w:w="15" w:type="dxa"/>
              <w:right w:w="15" w:type="dxa"/>
            </w:tcMar>
            <w:vAlign w:val="center"/>
          </w:tcPr>
          <w:p w14:paraId="36FA6B0C">
            <w:pPr>
              <w:rPr>
                <w:rFonts w:hint="default" w:ascii="Times New Roman" w:hAnsi="Times New Roman" w:cs="Times New Roman"/>
                <w:color w:val="000000"/>
                <w:sz w:val="22"/>
                <w:szCs w:val="22"/>
              </w:rPr>
            </w:pPr>
          </w:p>
        </w:tc>
        <w:tc>
          <w:tcPr>
            <w:tcW w:w="809" w:type="dxa"/>
            <w:gridSpan w:val="2"/>
            <w:tcBorders>
              <w:top w:val="nil"/>
              <w:left w:val="nil"/>
              <w:bottom w:val="nil"/>
              <w:right w:val="nil"/>
            </w:tcBorders>
            <w:noWrap/>
            <w:tcMar>
              <w:top w:w="15" w:type="dxa"/>
              <w:left w:w="15" w:type="dxa"/>
              <w:right w:w="15" w:type="dxa"/>
            </w:tcMar>
            <w:vAlign w:val="center"/>
          </w:tcPr>
          <w:p w14:paraId="587FD729">
            <w:pPr>
              <w:rPr>
                <w:rFonts w:hint="default" w:ascii="Times New Roman" w:hAnsi="Times New Roman" w:cs="Times New Roman"/>
                <w:color w:val="000000"/>
                <w:sz w:val="22"/>
                <w:szCs w:val="22"/>
              </w:rPr>
            </w:pPr>
          </w:p>
        </w:tc>
        <w:tc>
          <w:tcPr>
            <w:tcW w:w="999" w:type="dxa"/>
            <w:gridSpan w:val="3"/>
            <w:tcBorders>
              <w:top w:val="nil"/>
              <w:left w:val="nil"/>
              <w:bottom w:val="nil"/>
              <w:right w:val="nil"/>
            </w:tcBorders>
            <w:noWrap/>
            <w:tcMar>
              <w:top w:w="15" w:type="dxa"/>
              <w:left w:w="15" w:type="dxa"/>
              <w:right w:w="15" w:type="dxa"/>
            </w:tcMar>
            <w:vAlign w:val="center"/>
          </w:tcPr>
          <w:p w14:paraId="6F4729C5">
            <w:pPr>
              <w:rPr>
                <w:rFonts w:hint="default" w:ascii="Times New Roman" w:hAnsi="Times New Roman" w:cs="Times New Roman"/>
                <w:color w:val="000000"/>
                <w:sz w:val="22"/>
                <w:szCs w:val="22"/>
              </w:rPr>
            </w:pPr>
          </w:p>
        </w:tc>
        <w:tc>
          <w:tcPr>
            <w:tcW w:w="963" w:type="dxa"/>
            <w:gridSpan w:val="2"/>
            <w:tcBorders>
              <w:top w:val="nil"/>
              <w:left w:val="nil"/>
              <w:bottom w:val="nil"/>
              <w:right w:val="nil"/>
            </w:tcBorders>
            <w:noWrap/>
            <w:tcMar>
              <w:top w:w="15" w:type="dxa"/>
              <w:left w:w="15" w:type="dxa"/>
              <w:right w:w="15" w:type="dxa"/>
            </w:tcMar>
            <w:vAlign w:val="center"/>
          </w:tcPr>
          <w:p w14:paraId="64717DDD">
            <w:pPr>
              <w:rPr>
                <w:rFonts w:hint="default" w:ascii="Times New Roman" w:hAnsi="Times New Roman" w:cs="Times New Roman"/>
                <w:color w:val="000000"/>
                <w:sz w:val="22"/>
                <w:szCs w:val="22"/>
              </w:rPr>
            </w:pPr>
          </w:p>
        </w:tc>
        <w:tc>
          <w:tcPr>
            <w:tcW w:w="1105" w:type="dxa"/>
            <w:gridSpan w:val="3"/>
            <w:tcBorders>
              <w:top w:val="nil"/>
              <w:left w:val="nil"/>
              <w:bottom w:val="nil"/>
              <w:right w:val="nil"/>
            </w:tcBorders>
            <w:noWrap/>
            <w:tcMar>
              <w:top w:w="15" w:type="dxa"/>
              <w:left w:w="15" w:type="dxa"/>
              <w:right w:w="15" w:type="dxa"/>
            </w:tcMar>
            <w:vAlign w:val="center"/>
          </w:tcPr>
          <w:p w14:paraId="2DD724FA">
            <w:pPr>
              <w:rPr>
                <w:rFonts w:hint="default" w:ascii="Times New Roman" w:hAnsi="Times New Roman" w:cs="Times New Roman"/>
                <w:color w:val="000000"/>
                <w:sz w:val="22"/>
                <w:szCs w:val="22"/>
              </w:rPr>
            </w:pPr>
          </w:p>
        </w:tc>
        <w:tc>
          <w:tcPr>
            <w:tcW w:w="894" w:type="dxa"/>
            <w:gridSpan w:val="2"/>
            <w:tcBorders>
              <w:top w:val="nil"/>
              <w:left w:val="nil"/>
              <w:bottom w:val="nil"/>
              <w:right w:val="nil"/>
            </w:tcBorders>
            <w:noWrap/>
            <w:tcMar>
              <w:top w:w="15" w:type="dxa"/>
              <w:left w:w="15" w:type="dxa"/>
              <w:right w:w="15" w:type="dxa"/>
            </w:tcMar>
            <w:vAlign w:val="center"/>
          </w:tcPr>
          <w:p w14:paraId="190AD07C">
            <w:pPr>
              <w:rPr>
                <w:rFonts w:hint="default" w:ascii="Times New Roman" w:hAnsi="Times New Roman" w:cs="Times New Roman"/>
                <w:color w:val="000000"/>
                <w:sz w:val="22"/>
                <w:szCs w:val="22"/>
              </w:rPr>
            </w:pPr>
          </w:p>
        </w:tc>
        <w:tc>
          <w:tcPr>
            <w:tcW w:w="894" w:type="dxa"/>
            <w:gridSpan w:val="2"/>
            <w:tcBorders>
              <w:top w:val="nil"/>
              <w:left w:val="nil"/>
              <w:bottom w:val="nil"/>
              <w:right w:val="nil"/>
            </w:tcBorders>
            <w:noWrap/>
            <w:tcMar>
              <w:top w:w="15" w:type="dxa"/>
              <w:left w:w="15" w:type="dxa"/>
              <w:right w:w="15" w:type="dxa"/>
            </w:tcMar>
            <w:vAlign w:val="center"/>
          </w:tcPr>
          <w:p w14:paraId="7C69CE2E">
            <w:pPr>
              <w:rPr>
                <w:rFonts w:hint="default" w:ascii="Times New Roman" w:hAnsi="Times New Roman" w:cs="Times New Roman"/>
                <w:color w:val="000000"/>
                <w:sz w:val="22"/>
                <w:szCs w:val="22"/>
              </w:rPr>
            </w:pPr>
          </w:p>
        </w:tc>
        <w:tc>
          <w:tcPr>
            <w:tcW w:w="830" w:type="dxa"/>
            <w:gridSpan w:val="2"/>
            <w:tcBorders>
              <w:top w:val="nil"/>
              <w:left w:val="nil"/>
              <w:bottom w:val="nil"/>
              <w:right w:val="nil"/>
            </w:tcBorders>
            <w:noWrap/>
            <w:tcMar>
              <w:top w:w="15" w:type="dxa"/>
              <w:left w:w="15" w:type="dxa"/>
              <w:right w:w="15" w:type="dxa"/>
            </w:tcMar>
            <w:vAlign w:val="center"/>
          </w:tcPr>
          <w:p w14:paraId="511F92CC">
            <w:pPr>
              <w:rPr>
                <w:rFonts w:hint="default" w:ascii="Times New Roman" w:hAnsi="Times New Roman" w:cs="Times New Roman"/>
                <w:color w:val="000000"/>
                <w:sz w:val="22"/>
                <w:szCs w:val="22"/>
              </w:rPr>
            </w:pPr>
          </w:p>
        </w:tc>
      </w:tr>
      <w:tr w14:paraId="48030006">
        <w:tblPrEx>
          <w:tblCellMar>
            <w:top w:w="0" w:type="dxa"/>
            <w:left w:w="0" w:type="dxa"/>
            <w:bottom w:w="0" w:type="dxa"/>
            <w:right w:w="0" w:type="dxa"/>
          </w:tblCellMar>
        </w:tblPrEx>
        <w:trPr>
          <w:trHeight w:val="90" w:hRule="atLeast"/>
        </w:trPr>
        <w:tc>
          <w:tcPr>
            <w:tcW w:w="13733" w:type="dxa"/>
            <w:gridSpan w:val="33"/>
            <w:tcBorders>
              <w:top w:val="nil"/>
              <w:left w:val="nil"/>
              <w:bottom w:val="nil"/>
              <w:right w:val="nil"/>
            </w:tcBorders>
            <w:noWrap/>
            <w:tcMar>
              <w:top w:w="15" w:type="dxa"/>
              <w:left w:w="15" w:type="dxa"/>
              <w:right w:w="15" w:type="dxa"/>
            </w:tcMar>
            <w:vAlign w:val="center"/>
          </w:tcPr>
          <w:p w14:paraId="0639BA84">
            <w:pPr>
              <w:widowControl/>
              <w:jc w:val="center"/>
              <w:textAlignment w:val="top"/>
              <w:rPr>
                <w:rFonts w:hint="default" w:ascii="Times New Roman" w:hAnsi="Times New Roman" w:eastAsia="方正小标宋简体" w:cs="Times New Roman"/>
                <w:color w:val="000000"/>
                <w:sz w:val="44"/>
                <w:szCs w:val="44"/>
                <w:u w:val="single"/>
              </w:rPr>
            </w:pPr>
            <w:r>
              <w:rPr>
                <w:rStyle w:val="5"/>
                <w:rFonts w:hint="eastAsia" w:ascii="方正小标宋_GBK" w:hAnsi="方正小标宋_GBK" w:eastAsia="方正小标宋_GBK" w:cs="方正小标宋_GBK"/>
                <w:u w:val="single"/>
                <w:lang w:bidi="ar"/>
              </w:rPr>
              <w:t xml:space="preserve">    </w:t>
            </w:r>
            <w:r>
              <w:rPr>
                <w:rStyle w:val="5"/>
                <w:rFonts w:hint="eastAsia" w:ascii="方正小标宋_GBK" w:hAnsi="方正小标宋_GBK" w:eastAsia="方正小标宋_GBK" w:cs="方正小标宋_GBK"/>
                <w:lang w:bidi="ar"/>
              </w:rPr>
              <w:t>年</w:t>
            </w:r>
            <w:r>
              <w:rPr>
                <w:rStyle w:val="5"/>
                <w:rFonts w:hint="eastAsia" w:ascii="方正小标宋_GBK" w:hAnsi="方正小标宋_GBK" w:eastAsia="方正小标宋_GBK" w:cs="方正小标宋_GBK"/>
                <w:u w:val="single"/>
                <w:lang w:bidi="ar"/>
              </w:rPr>
              <w:t xml:space="preserve">  </w:t>
            </w:r>
            <w:r>
              <w:rPr>
                <w:rStyle w:val="5"/>
                <w:rFonts w:hint="eastAsia" w:ascii="方正小标宋_GBK" w:hAnsi="方正小标宋_GBK" w:eastAsia="方正小标宋_GBK" w:cs="方正小标宋_GBK"/>
                <w:lang w:bidi="ar"/>
              </w:rPr>
              <w:t>月非法金融活动风险线索排查统计表</w:t>
            </w:r>
          </w:p>
        </w:tc>
      </w:tr>
      <w:tr w14:paraId="5E98E05E">
        <w:tblPrEx>
          <w:tblCellMar>
            <w:top w:w="0" w:type="dxa"/>
            <w:left w:w="0" w:type="dxa"/>
            <w:bottom w:w="0" w:type="dxa"/>
            <w:right w:w="0" w:type="dxa"/>
          </w:tblCellMar>
        </w:tblPrEx>
        <w:trPr>
          <w:trHeight w:val="417" w:hRule="atLeast"/>
        </w:trPr>
        <w:tc>
          <w:tcPr>
            <w:tcW w:w="5621" w:type="dxa"/>
            <w:gridSpan w:val="13"/>
            <w:tcBorders>
              <w:top w:val="nil"/>
              <w:left w:val="nil"/>
              <w:bottom w:val="nil"/>
              <w:right w:val="nil"/>
            </w:tcBorders>
            <w:noWrap/>
            <w:tcMar>
              <w:top w:w="15" w:type="dxa"/>
              <w:left w:w="15" w:type="dxa"/>
              <w:right w:w="15" w:type="dxa"/>
            </w:tcMar>
            <w:vAlign w:val="center"/>
          </w:tcPr>
          <w:p w14:paraId="3D2B80B5">
            <w:pPr>
              <w:widowControl/>
              <w:jc w:val="left"/>
              <w:textAlignment w:val="center"/>
              <w:rPr>
                <w:rFonts w:hint="eastAsia" w:ascii="方正楷体_GBK" w:hAnsi="方正楷体_GBK" w:eastAsia="方正楷体_GBK" w:cs="方正楷体_GBK"/>
                <w:color w:val="000000"/>
                <w:sz w:val="20"/>
                <w:szCs w:val="20"/>
              </w:rPr>
            </w:pPr>
            <w:r>
              <w:rPr>
                <w:rFonts w:hint="eastAsia" w:ascii="方正楷体_GBK" w:hAnsi="方正楷体_GBK" w:eastAsia="方正楷体_GBK" w:cs="方正楷体_GBK"/>
                <w:color w:val="000000"/>
                <w:kern w:val="0"/>
                <w:sz w:val="20"/>
                <w:szCs w:val="20"/>
                <w:lang w:bidi="ar"/>
              </w:rPr>
              <w:t>填报单位：（加盖单位公章）</w:t>
            </w:r>
          </w:p>
        </w:tc>
        <w:tc>
          <w:tcPr>
            <w:tcW w:w="809" w:type="dxa"/>
            <w:gridSpan w:val="2"/>
            <w:tcBorders>
              <w:top w:val="nil"/>
              <w:left w:val="nil"/>
              <w:bottom w:val="nil"/>
              <w:right w:val="nil"/>
            </w:tcBorders>
            <w:noWrap/>
            <w:tcMar>
              <w:top w:w="15" w:type="dxa"/>
              <w:left w:w="15" w:type="dxa"/>
              <w:right w:w="15" w:type="dxa"/>
            </w:tcMar>
            <w:vAlign w:val="center"/>
          </w:tcPr>
          <w:p w14:paraId="49214DD5">
            <w:pPr>
              <w:jc w:val="left"/>
              <w:rPr>
                <w:rFonts w:hint="eastAsia" w:ascii="方正楷体_GBK" w:hAnsi="方正楷体_GBK" w:eastAsia="方正楷体_GBK" w:cs="方正楷体_GBK"/>
                <w:color w:val="000000"/>
                <w:sz w:val="20"/>
                <w:szCs w:val="20"/>
              </w:rPr>
            </w:pPr>
          </w:p>
        </w:tc>
        <w:tc>
          <w:tcPr>
            <w:tcW w:w="809" w:type="dxa"/>
            <w:gridSpan w:val="2"/>
            <w:tcBorders>
              <w:top w:val="nil"/>
              <w:left w:val="nil"/>
              <w:bottom w:val="nil"/>
              <w:right w:val="nil"/>
            </w:tcBorders>
            <w:noWrap/>
            <w:tcMar>
              <w:top w:w="15" w:type="dxa"/>
              <w:left w:w="15" w:type="dxa"/>
              <w:right w:w="15" w:type="dxa"/>
            </w:tcMar>
            <w:vAlign w:val="center"/>
          </w:tcPr>
          <w:p w14:paraId="52914FC7">
            <w:pPr>
              <w:jc w:val="left"/>
              <w:rPr>
                <w:rFonts w:hint="eastAsia" w:ascii="方正楷体_GBK" w:hAnsi="方正楷体_GBK" w:eastAsia="方正楷体_GBK" w:cs="方正楷体_GBK"/>
                <w:color w:val="000000"/>
                <w:sz w:val="20"/>
                <w:szCs w:val="20"/>
              </w:rPr>
            </w:pPr>
          </w:p>
        </w:tc>
        <w:tc>
          <w:tcPr>
            <w:tcW w:w="809" w:type="dxa"/>
            <w:gridSpan w:val="2"/>
            <w:tcBorders>
              <w:top w:val="nil"/>
              <w:left w:val="nil"/>
              <w:bottom w:val="nil"/>
              <w:right w:val="nil"/>
            </w:tcBorders>
            <w:noWrap/>
            <w:tcMar>
              <w:top w:w="15" w:type="dxa"/>
              <w:left w:w="15" w:type="dxa"/>
              <w:right w:w="15" w:type="dxa"/>
            </w:tcMar>
            <w:vAlign w:val="center"/>
          </w:tcPr>
          <w:p w14:paraId="1A40E09A">
            <w:pPr>
              <w:jc w:val="left"/>
              <w:rPr>
                <w:rFonts w:hint="eastAsia" w:ascii="方正楷体_GBK" w:hAnsi="方正楷体_GBK" w:eastAsia="方正楷体_GBK" w:cs="方正楷体_GBK"/>
                <w:color w:val="000000"/>
                <w:sz w:val="20"/>
                <w:szCs w:val="20"/>
              </w:rPr>
            </w:pPr>
          </w:p>
        </w:tc>
        <w:tc>
          <w:tcPr>
            <w:tcW w:w="3067" w:type="dxa"/>
            <w:gridSpan w:val="8"/>
            <w:tcBorders>
              <w:top w:val="nil"/>
              <w:left w:val="nil"/>
              <w:bottom w:val="nil"/>
              <w:right w:val="nil"/>
            </w:tcBorders>
            <w:noWrap/>
            <w:tcMar>
              <w:top w:w="15" w:type="dxa"/>
              <w:left w:w="15" w:type="dxa"/>
              <w:right w:w="15" w:type="dxa"/>
            </w:tcMar>
            <w:vAlign w:val="center"/>
          </w:tcPr>
          <w:p w14:paraId="3FE3B0C5">
            <w:pPr>
              <w:widowControl/>
              <w:jc w:val="left"/>
              <w:textAlignment w:val="center"/>
              <w:rPr>
                <w:rFonts w:hint="eastAsia" w:ascii="方正楷体_GBK" w:hAnsi="方正楷体_GBK" w:eastAsia="方正楷体_GBK" w:cs="方正楷体_GBK"/>
                <w:color w:val="000000"/>
                <w:sz w:val="20"/>
                <w:szCs w:val="20"/>
              </w:rPr>
            </w:pPr>
            <w:r>
              <w:rPr>
                <w:rFonts w:hint="eastAsia" w:ascii="方正楷体_GBK" w:hAnsi="方正楷体_GBK" w:eastAsia="方正楷体_GBK" w:cs="方正楷体_GBK"/>
                <w:color w:val="000000"/>
                <w:kern w:val="0"/>
                <w:sz w:val="20"/>
                <w:szCs w:val="20"/>
                <w:lang w:bidi="ar"/>
              </w:rPr>
              <w:t>填报时间：      年     月    日</w:t>
            </w:r>
          </w:p>
        </w:tc>
        <w:tc>
          <w:tcPr>
            <w:tcW w:w="894" w:type="dxa"/>
            <w:gridSpan w:val="2"/>
            <w:tcBorders>
              <w:top w:val="nil"/>
              <w:left w:val="nil"/>
              <w:bottom w:val="nil"/>
              <w:right w:val="nil"/>
            </w:tcBorders>
            <w:noWrap/>
            <w:tcMar>
              <w:top w:w="15" w:type="dxa"/>
              <w:left w:w="15" w:type="dxa"/>
              <w:right w:w="15" w:type="dxa"/>
            </w:tcMar>
            <w:vAlign w:val="center"/>
          </w:tcPr>
          <w:p w14:paraId="245CBC65">
            <w:pPr>
              <w:widowControl/>
              <w:jc w:val="left"/>
              <w:textAlignment w:val="center"/>
              <w:rPr>
                <w:rFonts w:hint="eastAsia" w:ascii="方正楷体_GBK" w:hAnsi="方正楷体_GBK" w:eastAsia="方正楷体_GBK" w:cs="方正楷体_GBK"/>
                <w:color w:val="000000"/>
                <w:sz w:val="20"/>
                <w:szCs w:val="20"/>
              </w:rPr>
            </w:pPr>
            <w:r>
              <w:rPr>
                <w:rFonts w:hint="eastAsia" w:ascii="方正楷体_GBK" w:hAnsi="方正楷体_GBK" w:eastAsia="方正楷体_GBK" w:cs="方正楷体_GBK"/>
                <w:color w:val="000000"/>
                <w:kern w:val="0"/>
                <w:sz w:val="20"/>
                <w:szCs w:val="20"/>
                <w:lang w:bidi="ar"/>
              </w:rPr>
              <w:t>填报人：</w:t>
            </w:r>
          </w:p>
        </w:tc>
        <w:tc>
          <w:tcPr>
            <w:tcW w:w="894" w:type="dxa"/>
            <w:gridSpan w:val="2"/>
            <w:tcBorders>
              <w:top w:val="nil"/>
              <w:left w:val="nil"/>
              <w:bottom w:val="nil"/>
              <w:right w:val="nil"/>
            </w:tcBorders>
            <w:noWrap/>
            <w:tcMar>
              <w:top w:w="15" w:type="dxa"/>
              <w:left w:w="15" w:type="dxa"/>
              <w:right w:w="15" w:type="dxa"/>
            </w:tcMar>
            <w:vAlign w:val="center"/>
          </w:tcPr>
          <w:p w14:paraId="0578333D">
            <w:pPr>
              <w:jc w:val="left"/>
              <w:rPr>
                <w:rFonts w:hint="eastAsia" w:ascii="方正楷体_GBK" w:hAnsi="方正楷体_GBK" w:eastAsia="方正楷体_GBK" w:cs="方正楷体_GBK"/>
                <w:color w:val="000000"/>
                <w:sz w:val="20"/>
                <w:szCs w:val="20"/>
              </w:rPr>
            </w:pPr>
          </w:p>
        </w:tc>
        <w:tc>
          <w:tcPr>
            <w:tcW w:w="830" w:type="dxa"/>
            <w:gridSpan w:val="2"/>
            <w:tcBorders>
              <w:top w:val="nil"/>
              <w:left w:val="nil"/>
              <w:bottom w:val="nil"/>
              <w:right w:val="nil"/>
            </w:tcBorders>
            <w:noWrap/>
            <w:tcMar>
              <w:top w:w="15" w:type="dxa"/>
              <w:left w:w="15" w:type="dxa"/>
              <w:right w:w="15" w:type="dxa"/>
            </w:tcMar>
            <w:vAlign w:val="center"/>
          </w:tcPr>
          <w:p w14:paraId="3E28BE38">
            <w:pPr>
              <w:jc w:val="left"/>
              <w:rPr>
                <w:rFonts w:hint="eastAsia" w:ascii="方正楷体_GBK" w:hAnsi="方正楷体_GBK" w:eastAsia="方正楷体_GBK" w:cs="方正楷体_GBK"/>
                <w:color w:val="000000"/>
                <w:sz w:val="20"/>
                <w:szCs w:val="20"/>
              </w:rPr>
            </w:pPr>
          </w:p>
        </w:tc>
      </w:tr>
      <w:tr w14:paraId="368166E1">
        <w:tblPrEx>
          <w:tblCellMar>
            <w:top w:w="0" w:type="dxa"/>
            <w:left w:w="0" w:type="dxa"/>
            <w:bottom w:w="0" w:type="dxa"/>
            <w:right w:w="0" w:type="dxa"/>
          </w:tblCellMar>
        </w:tblPrEx>
        <w:trPr>
          <w:trHeight w:val="1237" w:hRule="atLeast"/>
        </w:trPr>
        <w:tc>
          <w:tcPr>
            <w:tcW w:w="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BD0A1">
            <w:pPr>
              <w:widowControl/>
              <w:spacing w:line="240" w:lineRule="exact"/>
              <w:jc w:val="center"/>
              <w:textAlignment w:val="center"/>
              <w:rPr>
                <w:rFonts w:hint="eastAsia"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序号</w:t>
            </w:r>
          </w:p>
        </w:tc>
        <w:tc>
          <w:tcPr>
            <w:tcW w:w="13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B2320">
            <w:pPr>
              <w:widowControl/>
              <w:spacing w:line="240" w:lineRule="exact"/>
              <w:jc w:val="center"/>
              <w:textAlignment w:val="center"/>
              <w:rPr>
                <w:rFonts w:hint="eastAsia"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风险主体名称</w:t>
            </w:r>
            <w:r>
              <w:rPr>
                <w:rFonts w:hint="eastAsia" w:ascii="方正黑体_GBK" w:hAnsi="方正黑体_GBK" w:eastAsia="方正黑体_GBK" w:cs="方正黑体_GBK"/>
                <w:color w:val="000000"/>
                <w:kern w:val="0"/>
                <w:sz w:val="20"/>
                <w:szCs w:val="20"/>
                <w:lang w:bidi="ar"/>
              </w:rPr>
              <w:br w:type="textWrapping"/>
            </w:r>
            <w:r>
              <w:rPr>
                <w:rFonts w:hint="eastAsia" w:ascii="方正黑体_GBK" w:hAnsi="方正黑体_GBK" w:eastAsia="方正黑体_GBK" w:cs="方正黑体_GBK"/>
                <w:color w:val="000000"/>
                <w:kern w:val="0"/>
                <w:sz w:val="20"/>
                <w:szCs w:val="20"/>
                <w:lang w:bidi="ar"/>
              </w:rPr>
              <w:t>/个人姓名</w:t>
            </w:r>
          </w:p>
        </w:tc>
        <w:tc>
          <w:tcPr>
            <w:tcW w:w="110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7331D">
            <w:pPr>
              <w:widowControl/>
              <w:spacing w:line="240" w:lineRule="exact"/>
              <w:jc w:val="center"/>
              <w:textAlignment w:val="center"/>
              <w:rPr>
                <w:rFonts w:hint="eastAsia"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所属行业领域</w:t>
            </w:r>
          </w:p>
        </w:tc>
        <w:tc>
          <w:tcPr>
            <w:tcW w:w="11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44EB9">
            <w:pPr>
              <w:widowControl/>
              <w:spacing w:line="240" w:lineRule="exact"/>
              <w:jc w:val="center"/>
              <w:textAlignment w:val="center"/>
              <w:rPr>
                <w:rFonts w:hint="eastAsia"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集资方式</w:t>
            </w:r>
          </w:p>
        </w:tc>
        <w:tc>
          <w:tcPr>
            <w:tcW w:w="8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A98EC">
            <w:pPr>
              <w:widowControl/>
              <w:spacing w:line="240" w:lineRule="exact"/>
              <w:jc w:val="center"/>
              <w:textAlignment w:val="center"/>
              <w:rPr>
                <w:rFonts w:hint="eastAsia"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线索来源</w:t>
            </w:r>
          </w:p>
        </w:tc>
        <w:tc>
          <w:tcPr>
            <w:tcW w:w="8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2803D">
            <w:pPr>
              <w:widowControl/>
              <w:spacing w:line="240" w:lineRule="exact"/>
              <w:jc w:val="center"/>
              <w:textAlignment w:val="center"/>
              <w:rPr>
                <w:rFonts w:hint="eastAsia"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发现时间</w:t>
            </w:r>
            <w:r>
              <w:rPr>
                <w:rFonts w:hint="eastAsia" w:ascii="方正黑体_GBK" w:hAnsi="方正黑体_GBK" w:eastAsia="方正黑体_GBK" w:cs="方正黑体_GBK"/>
                <w:color w:val="000000"/>
                <w:kern w:val="0"/>
                <w:sz w:val="20"/>
                <w:szCs w:val="20"/>
                <w:lang w:bidi="ar"/>
              </w:rPr>
              <w:br w:type="textWrapping"/>
            </w:r>
            <w:r>
              <w:rPr>
                <w:rFonts w:hint="eastAsia" w:ascii="方正黑体_GBK" w:hAnsi="方正黑体_GBK" w:eastAsia="方正黑体_GBK" w:cs="方正黑体_GBK"/>
                <w:color w:val="000000"/>
                <w:kern w:val="0"/>
                <w:sz w:val="20"/>
                <w:szCs w:val="20"/>
                <w:lang w:bidi="ar"/>
              </w:rPr>
              <w:t>（年月日）</w:t>
            </w:r>
          </w:p>
        </w:tc>
        <w:tc>
          <w:tcPr>
            <w:tcW w:w="8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4B629">
            <w:pPr>
              <w:widowControl/>
              <w:spacing w:line="240" w:lineRule="exact"/>
              <w:jc w:val="center"/>
              <w:textAlignment w:val="center"/>
              <w:rPr>
                <w:rFonts w:hint="eastAsia"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涉及地区</w:t>
            </w:r>
          </w:p>
        </w:tc>
        <w:tc>
          <w:tcPr>
            <w:tcW w:w="8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E48A8">
            <w:pPr>
              <w:widowControl/>
              <w:spacing w:line="240" w:lineRule="exact"/>
              <w:jc w:val="center"/>
              <w:textAlignment w:val="center"/>
              <w:rPr>
                <w:rFonts w:hint="eastAsia"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涉及金额</w:t>
            </w:r>
          </w:p>
        </w:tc>
        <w:tc>
          <w:tcPr>
            <w:tcW w:w="8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951D2">
            <w:pPr>
              <w:widowControl/>
              <w:spacing w:line="240" w:lineRule="exact"/>
              <w:jc w:val="center"/>
              <w:textAlignment w:val="center"/>
              <w:rPr>
                <w:rFonts w:hint="eastAsia"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涉及人数</w:t>
            </w:r>
          </w:p>
        </w:tc>
        <w:tc>
          <w:tcPr>
            <w:tcW w:w="9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E1942">
            <w:pPr>
              <w:widowControl/>
              <w:spacing w:line="240" w:lineRule="exact"/>
              <w:jc w:val="center"/>
              <w:textAlignment w:val="center"/>
              <w:rPr>
                <w:rFonts w:hint="eastAsia"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是否涉及互联网</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5942A">
            <w:pPr>
              <w:widowControl/>
              <w:spacing w:line="240" w:lineRule="exact"/>
              <w:jc w:val="center"/>
              <w:textAlignment w:val="center"/>
              <w:rPr>
                <w:rFonts w:hint="eastAsia"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是否属于</w:t>
            </w:r>
            <w:r>
              <w:rPr>
                <w:rFonts w:hint="eastAsia" w:ascii="方正黑体_GBK" w:hAnsi="方正黑体_GBK" w:eastAsia="方正黑体_GBK" w:cs="方正黑体_GBK"/>
                <w:color w:val="000000"/>
                <w:kern w:val="0"/>
                <w:sz w:val="20"/>
                <w:szCs w:val="20"/>
                <w:lang w:bidi="ar"/>
              </w:rPr>
              <w:br w:type="textWrapping"/>
            </w:r>
            <w:r>
              <w:rPr>
                <w:rFonts w:hint="eastAsia" w:ascii="方正黑体_GBK" w:hAnsi="方正黑体_GBK" w:eastAsia="方正黑体_GBK" w:cs="方正黑体_GBK"/>
                <w:color w:val="000000"/>
                <w:kern w:val="0"/>
                <w:sz w:val="20"/>
                <w:szCs w:val="20"/>
                <w:lang w:bidi="ar"/>
              </w:rPr>
              <w:t>非法集资</w:t>
            </w:r>
          </w:p>
        </w:tc>
        <w:tc>
          <w:tcPr>
            <w:tcW w:w="11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12F44">
            <w:pPr>
              <w:widowControl/>
              <w:spacing w:line="240" w:lineRule="exact"/>
              <w:jc w:val="center"/>
              <w:textAlignment w:val="center"/>
              <w:rPr>
                <w:rFonts w:hint="eastAsia"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拟采取/已采取处置路径（行政/刑事）</w:t>
            </w:r>
          </w:p>
        </w:tc>
        <w:tc>
          <w:tcPr>
            <w:tcW w:w="8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31016">
            <w:pPr>
              <w:widowControl/>
              <w:spacing w:line="240" w:lineRule="exact"/>
              <w:jc w:val="center"/>
              <w:textAlignment w:val="center"/>
              <w:rPr>
                <w:rFonts w:hint="eastAsia"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立案时间</w:t>
            </w:r>
            <w:r>
              <w:rPr>
                <w:rFonts w:hint="eastAsia" w:ascii="方正黑体_GBK" w:hAnsi="方正黑体_GBK" w:eastAsia="方正黑体_GBK" w:cs="方正黑体_GBK"/>
                <w:color w:val="000000"/>
                <w:kern w:val="0"/>
                <w:sz w:val="20"/>
                <w:szCs w:val="20"/>
                <w:lang w:bidi="ar"/>
              </w:rPr>
              <w:br w:type="textWrapping"/>
            </w:r>
            <w:r>
              <w:rPr>
                <w:rFonts w:hint="eastAsia" w:ascii="方正黑体_GBK" w:hAnsi="方正黑体_GBK" w:eastAsia="方正黑体_GBK" w:cs="方正黑体_GBK"/>
                <w:color w:val="000000"/>
                <w:kern w:val="0"/>
                <w:sz w:val="20"/>
                <w:szCs w:val="20"/>
                <w:lang w:bidi="ar"/>
              </w:rPr>
              <w:t>（年月日）</w:t>
            </w:r>
          </w:p>
        </w:tc>
        <w:tc>
          <w:tcPr>
            <w:tcW w:w="8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37CD8">
            <w:pPr>
              <w:widowControl/>
              <w:spacing w:line="240" w:lineRule="exact"/>
              <w:jc w:val="center"/>
              <w:textAlignment w:val="center"/>
              <w:rPr>
                <w:rFonts w:hint="eastAsia"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立案罪名</w:t>
            </w:r>
          </w:p>
        </w:tc>
        <w:tc>
          <w:tcPr>
            <w:tcW w:w="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70C6E">
            <w:pPr>
              <w:widowControl/>
              <w:spacing w:line="240" w:lineRule="exact"/>
              <w:jc w:val="center"/>
              <w:textAlignment w:val="center"/>
              <w:rPr>
                <w:rFonts w:hint="eastAsia"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lang w:bidi="ar"/>
              </w:rPr>
              <w:t>备注</w:t>
            </w:r>
          </w:p>
        </w:tc>
      </w:tr>
      <w:tr w14:paraId="4D91AC33">
        <w:tblPrEx>
          <w:tblCellMar>
            <w:top w:w="0" w:type="dxa"/>
            <w:left w:w="0" w:type="dxa"/>
            <w:bottom w:w="0" w:type="dxa"/>
            <w:right w:w="0" w:type="dxa"/>
          </w:tblCellMar>
        </w:tblPrEx>
        <w:trPr>
          <w:trHeight w:val="374" w:hRule="atLeast"/>
        </w:trPr>
        <w:tc>
          <w:tcPr>
            <w:tcW w:w="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E8312">
            <w:pPr>
              <w:widowControl/>
              <w:spacing w:line="240" w:lineRule="exact"/>
              <w:jc w:val="center"/>
              <w:textAlignment w:val="center"/>
              <w:rPr>
                <w:rFonts w:hint="default" w:ascii="Times New Roman" w:hAnsi="Times New Roman" w:cs="Times New Roman"/>
                <w:color w:val="000000"/>
                <w:sz w:val="22"/>
                <w:szCs w:val="22"/>
              </w:rPr>
            </w:pPr>
          </w:p>
        </w:tc>
        <w:tc>
          <w:tcPr>
            <w:tcW w:w="13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CBACD">
            <w:pPr>
              <w:widowControl/>
              <w:spacing w:line="240" w:lineRule="exact"/>
              <w:rPr>
                <w:rFonts w:hint="default" w:ascii="Times New Roman" w:hAnsi="Times New Roman" w:cs="Times New Roman"/>
                <w:color w:val="000000"/>
                <w:szCs w:val="21"/>
              </w:rPr>
            </w:pPr>
          </w:p>
        </w:tc>
        <w:tc>
          <w:tcPr>
            <w:tcW w:w="110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2A226">
            <w:pPr>
              <w:widowControl/>
              <w:spacing w:line="240" w:lineRule="exact"/>
              <w:rPr>
                <w:rFonts w:hint="default" w:ascii="Times New Roman" w:hAnsi="Times New Roman" w:cs="Times New Roman"/>
                <w:color w:val="000000"/>
                <w:szCs w:val="21"/>
              </w:rPr>
            </w:pPr>
          </w:p>
        </w:tc>
        <w:tc>
          <w:tcPr>
            <w:tcW w:w="11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20C03">
            <w:pPr>
              <w:widowControl/>
              <w:spacing w:line="240" w:lineRule="exact"/>
              <w:rPr>
                <w:rFonts w:hint="default" w:ascii="Times New Roman" w:hAnsi="Times New Roman" w:cs="Times New Roman"/>
                <w:color w:val="000000"/>
                <w:szCs w:val="21"/>
              </w:rPr>
            </w:pPr>
          </w:p>
        </w:tc>
        <w:tc>
          <w:tcPr>
            <w:tcW w:w="8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6ED40">
            <w:pPr>
              <w:widowControl/>
              <w:spacing w:line="240" w:lineRule="exact"/>
              <w:rPr>
                <w:rFonts w:hint="default" w:ascii="Times New Roman" w:hAnsi="Times New Roman" w:cs="Times New Roman"/>
                <w:color w:val="000000"/>
                <w:szCs w:val="21"/>
              </w:rPr>
            </w:pPr>
          </w:p>
        </w:tc>
        <w:tc>
          <w:tcPr>
            <w:tcW w:w="8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9E594">
            <w:pPr>
              <w:widowControl/>
              <w:spacing w:line="240" w:lineRule="exact"/>
              <w:rPr>
                <w:rFonts w:hint="default" w:ascii="Times New Roman" w:hAnsi="Times New Roman" w:cs="Times New Roman"/>
                <w:color w:val="000000"/>
                <w:szCs w:val="21"/>
              </w:rPr>
            </w:pPr>
          </w:p>
        </w:tc>
        <w:tc>
          <w:tcPr>
            <w:tcW w:w="8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2C5AC">
            <w:pPr>
              <w:widowControl/>
              <w:spacing w:line="240" w:lineRule="exact"/>
              <w:rPr>
                <w:rFonts w:hint="default" w:ascii="Times New Roman" w:hAnsi="Times New Roman" w:cs="Times New Roman"/>
                <w:color w:val="000000"/>
                <w:szCs w:val="21"/>
              </w:rPr>
            </w:pPr>
          </w:p>
        </w:tc>
        <w:tc>
          <w:tcPr>
            <w:tcW w:w="8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5040F">
            <w:pPr>
              <w:widowControl/>
              <w:spacing w:line="240" w:lineRule="exact"/>
              <w:rPr>
                <w:rFonts w:hint="default" w:ascii="Times New Roman" w:hAnsi="Times New Roman" w:cs="Times New Roman"/>
                <w:color w:val="000000"/>
                <w:szCs w:val="21"/>
              </w:rPr>
            </w:pPr>
          </w:p>
        </w:tc>
        <w:tc>
          <w:tcPr>
            <w:tcW w:w="8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AAC26">
            <w:pPr>
              <w:widowControl/>
              <w:spacing w:line="240" w:lineRule="exact"/>
              <w:rPr>
                <w:rFonts w:hint="default" w:ascii="Times New Roman" w:hAnsi="Times New Roman" w:cs="Times New Roman"/>
                <w:color w:val="000000"/>
                <w:szCs w:val="21"/>
              </w:rPr>
            </w:pPr>
          </w:p>
        </w:tc>
        <w:tc>
          <w:tcPr>
            <w:tcW w:w="9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E761A">
            <w:pPr>
              <w:widowControl/>
              <w:spacing w:line="240" w:lineRule="exact"/>
              <w:rPr>
                <w:rFonts w:hint="default" w:ascii="Times New Roman" w:hAnsi="Times New Roman" w:cs="Times New Roman"/>
                <w:color w:val="000000"/>
                <w:szCs w:val="21"/>
              </w:rPr>
            </w:pP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72479">
            <w:pPr>
              <w:widowControl/>
              <w:spacing w:line="240" w:lineRule="exact"/>
              <w:rPr>
                <w:rFonts w:hint="default" w:ascii="Times New Roman" w:hAnsi="Times New Roman" w:cs="Times New Roman"/>
                <w:color w:val="000000"/>
                <w:szCs w:val="21"/>
              </w:rPr>
            </w:pPr>
          </w:p>
        </w:tc>
        <w:tc>
          <w:tcPr>
            <w:tcW w:w="11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F4A77">
            <w:pPr>
              <w:widowControl/>
              <w:spacing w:line="240" w:lineRule="exact"/>
              <w:rPr>
                <w:rFonts w:hint="default" w:ascii="Times New Roman" w:hAnsi="Times New Roman" w:cs="Times New Roman"/>
                <w:color w:val="000000"/>
                <w:szCs w:val="21"/>
              </w:rPr>
            </w:pPr>
          </w:p>
        </w:tc>
        <w:tc>
          <w:tcPr>
            <w:tcW w:w="8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0F086">
            <w:pPr>
              <w:widowControl/>
              <w:spacing w:line="240" w:lineRule="exact"/>
              <w:rPr>
                <w:rFonts w:hint="default" w:ascii="Times New Roman" w:hAnsi="Times New Roman" w:cs="Times New Roman"/>
                <w:color w:val="000000"/>
                <w:szCs w:val="21"/>
              </w:rPr>
            </w:pPr>
          </w:p>
        </w:tc>
        <w:tc>
          <w:tcPr>
            <w:tcW w:w="8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46D95">
            <w:pPr>
              <w:widowControl/>
              <w:spacing w:line="240" w:lineRule="exact"/>
              <w:rPr>
                <w:rFonts w:hint="default" w:ascii="Times New Roman" w:hAnsi="Times New Roman" w:cs="Times New Roman"/>
                <w:color w:val="000000"/>
                <w:szCs w:val="21"/>
              </w:rPr>
            </w:pPr>
          </w:p>
        </w:tc>
        <w:tc>
          <w:tcPr>
            <w:tcW w:w="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83584">
            <w:pPr>
              <w:widowControl/>
              <w:spacing w:line="240" w:lineRule="exact"/>
              <w:rPr>
                <w:rFonts w:hint="default" w:ascii="Times New Roman" w:hAnsi="Times New Roman" w:cs="Times New Roman"/>
                <w:color w:val="000000"/>
                <w:szCs w:val="21"/>
              </w:rPr>
            </w:pPr>
          </w:p>
        </w:tc>
      </w:tr>
      <w:tr w14:paraId="33267E6D">
        <w:tblPrEx>
          <w:tblCellMar>
            <w:top w:w="0" w:type="dxa"/>
            <w:left w:w="0" w:type="dxa"/>
            <w:bottom w:w="0" w:type="dxa"/>
            <w:right w:w="0" w:type="dxa"/>
          </w:tblCellMar>
        </w:tblPrEx>
        <w:trPr>
          <w:trHeight w:val="354" w:hRule="atLeast"/>
        </w:trPr>
        <w:tc>
          <w:tcPr>
            <w:tcW w:w="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FE78C">
            <w:pPr>
              <w:widowControl/>
              <w:spacing w:line="240" w:lineRule="exact"/>
              <w:jc w:val="center"/>
              <w:textAlignment w:val="center"/>
              <w:rPr>
                <w:rFonts w:hint="default" w:ascii="Times New Roman" w:hAnsi="Times New Roman" w:cs="Times New Roman"/>
                <w:color w:val="000000"/>
                <w:kern w:val="0"/>
                <w:sz w:val="22"/>
                <w:szCs w:val="22"/>
                <w:lang w:bidi="ar"/>
              </w:rPr>
            </w:pPr>
          </w:p>
        </w:tc>
        <w:tc>
          <w:tcPr>
            <w:tcW w:w="13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8A41A">
            <w:pPr>
              <w:widowControl/>
              <w:spacing w:line="240" w:lineRule="exact"/>
              <w:rPr>
                <w:rFonts w:hint="default" w:ascii="Times New Roman" w:hAnsi="Times New Roman" w:cs="Times New Roman"/>
                <w:color w:val="000000"/>
                <w:szCs w:val="21"/>
              </w:rPr>
            </w:pPr>
          </w:p>
        </w:tc>
        <w:tc>
          <w:tcPr>
            <w:tcW w:w="110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6B6D9">
            <w:pPr>
              <w:widowControl/>
              <w:spacing w:line="240" w:lineRule="exact"/>
              <w:rPr>
                <w:rFonts w:hint="default" w:ascii="Times New Roman" w:hAnsi="Times New Roman" w:cs="Times New Roman"/>
                <w:color w:val="000000"/>
                <w:szCs w:val="21"/>
              </w:rPr>
            </w:pPr>
          </w:p>
        </w:tc>
        <w:tc>
          <w:tcPr>
            <w:tcW w:w="11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6DEC5">
            <w:pPr>
              <w:widowControl/>
              <w:spacing w:line="240" w:lineRule="exact"/>
              <w:rPr>
                <w:rFonts w:hint="default" w:ascii="Times New Roman" w:hAnsi="Times New Roman" w:cs="Times New Roman"/>
                <w:color w:val="000000"/>
                <w:szCs w:val="21"/>
              </w:rPr>
            </w:pPr>
          </w:p>
        </w:tc>
        <w:tc>
          <w:tcPr>
            <w:tcW w:w="8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47453">
            <w:pPr>
              <w:widowControl/>
              <w:spacing w:line="240" w:lineRule="exact"/>
              <w:rPr>
                <w:rFonts w:hint="default" w:ascii="Times New Roman" w:hAnsi="Times New Roman" w:cs="Times New Roman"/>
                <w:color w:val="000000"/>
                <w:szCs w:val="21"/>
              </w:rPr>
            </w:pPr>
          </w:p>
        </w:tc>
        <w:tc>
          <w:tcPr>
            <w:tcW w:w="8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A6AEE">
            <w:pPr>
              <w:widowControl/>
              <w:spacing w:line="240" w:lineRule="exact"/>
              <w:rPr>
                <w:rFonts w:hint="default" w:ascii="Times New Roman" w:hAnsi="Times New Roman" w:cs="Times New Roman"/>
                <w:color w:val="000000"/>
                <w:szCs w:val="21"/>
              </w:rPr>
            </w:pPr>
          </w:p>
        </w:tc>
        <w:tc>
          <w:tcPr>
            <w:tcW w:w="8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CEAA8">
            <w:pPr>
              <w:widowControl/>
              <w:spacing w:line="240" w:lineRule="exact"/>
              <w:rPr>
                <w:rFonts w:hint="default" w:ascii="Times New Roman" w:hAnsi="Times New Roman" w:cs="Times New Roman"/>
                <w:color w:val="000000"/>
                <w:szCs w:val="21"/>
              </w:rPr>
            </w:pPr>
          </w:p>
        </w:tc>
        <w:tc>
          <w:tcPr>
            <w:tcW w:w="8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AE233">
            <w:pPr>
              <w:widowControl/>
              <w:spacing w:line="240" w:lineRule="exact"/>
              <w:rPr>
                <w:rFonts w:hint="default" w:ascii="Times New Roman" w:hAnsi="Times New Roman" w:cs="Times New Roman"/>
                <w:color w:val="000000"/>
                <w:szCs w:val="21"/>
              </w:rPr>
            </w:pPr>
          </w:p>
        </w:tc>
        <w:tc>
          <w:tcPr>
            <w:tcW w:w="8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14E7E">
            <w:pPr>
              <w:widowControl/>
              <w:spacing w:line="240" w:lineRule="exact"/>
              <w:rPr>
                <w:rFonts w:hint="default" w:ascii="Times New Roman" w:hAnsi="Times New Roman" w:cs="Times New Roman"/>
                <w:color w:val="000000"/>
                <w:szCs w:val="21"/>
              </w:rPr>
            </w:pPr>
          </w:p>
        </w:tc>
        <w:tc>
          <w:tcPr>
            <w:tcW w:w="9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B247B">
            <w:pPr>
              <w:widowControl/>
              <w:spacing w:line="240" w:lineRule="exact"/>
              <w:rPr>
                <w:rFonts w:hint="default" w:ascii="Times New Roman" w:hAnsi="Times New Roman" w:cs="Times New Roman"/>
                <w:color w:val="000000"/>
                <w:szCs w:val="21"/>
              </w:rPr>
            </w:pP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D906C">
            <w:pPr>
              <w:widowControl/>
              <w:spacing w:line="240" w:lineRule="exact"/>
              <w:rPr>
                <w:rFonts w:hint="default" w:ascii="Times New Roman" w:hAnsi="Times New Roman" w:cs="Times New Roman"/>
                <w:color w:val="000000"/>
                <w:szCs w:val="21"/>
              </w:rPr>
            </w:pPr>
          </w:p>
        </w:tc>
        <w:tc>
          <w:tcPr>
            <w:tcW w:w="11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5F85C">
            <w:pPr>
              <w:widowControl/>
              <w:spacing w:line="240" w:lineRule="exact"/>
              <w:rPr>
                <w:rFonts w:hint="default" w:ascii="Times New Roman" w:hAnsi="Times New Roman" w:cs="Times New Roman"/>
                <w:color w:val="000000"/>
                <w:szCs w:val="21"/>
              </w:rPr>
            </w:pPr>
          </w:p>
        </w:tc>
        <w:tc>
          <w:tcPr>
            <w:tcW w:w="8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6F785">
            <w:pPr>
              <w:widowControl/>
              <w:spacing w:line="240" w:lineRule="exact"/>
              <w:rPr>
                <w:rFonts w:hint="default" w:ascii="Times New Roman" w:hAnsi="Times New Roman" w:cs="Times New Roman"/>
                <w:color w:val="000000"/>
                <w:szCs w:val="21"/>
              </w:rPr>
            </w:pPr>
          </w:p>
        </w:tc>
        <w:tc>
          <w:tcPr>
            <w:tcW w:w="8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A33C4">
            <w:pPr>
              <w:widowControl/>
              <w:spacing w:line="240" w:lineRule="exact"/>
              <w:rPr>
                <w:rFonts w:hint="default" w:ascii="Times New Roman" w:hAnsi="Times New Roman" w:cs="Times New Roman"/>
                <w:color w:val="000000"/>
                <w:szCs w:val="21"/>
              </w:rPr>
            </w:pPr>
          </w:p>
        </w:tc>
        <w:tc>
          <w:tcPr>
            <w:tcW w:w="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A4C5A">
            <w:pPr>
              <w:widowControl/>
              <w:spacing w:line="240" w:lineRule="exact"/>
              <w:rPr>
                <w:rFonts w:hint="default" w:ascii="Times New Roman" w:hAnsi="Times New Roman" w:cs="Times New Roman"/>
                <w:color w:val="000000"/>
                <w:szCs w:val="21"/>
              </w:rPr>
            </w:pPr>
          </w:p>
        </w:tc>
      </w:tr>
      <w:tr w14:paraId="4FE9ABD9">
        <w:tblPrEx>
          <w:tblCellMar>
            <w:top w:w="0" w:type="dxa"/>
            <w:left w:w="0" w:type="dxa"/>
            <w:bottom w:w="0" w:type="dxa"/>
            <w:right w:w="0" w:type="dxa"/>
          </w:tblCellMar>
        </w:tblPrEx>
        <w:trPr>
          <w:trHeight w:val="309" w:hRule="atLeast"/>
        </w:trPr>
        <w:tc>
          <w:tcPr>
            <w:tcW w:w="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A8073">
            <w:pPr>
              <w:widowControl/>
              <w:spacing w:line="240" w:lineRule="exact"/>
              <w:jc w:val="center"/>
              <w:textAlignment w:val="center"/>
              <w:rPr>
                <w:rFonts w:hint="default" w:ascii="Times New Roman" w:hAnsi="Times New Roman" w:cs="Times New Roman"/>
                <w:color w:val="000000"/>
                <w:sz w:val="22"/>
                <w:szCs w:val="22"/>
              </w:rPr>
            </w:pPr>
          </w:p>
        </w:tc>
        <w:tc>
          <w:tcPr>
            <w:tcW w:w="13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64927E">
            <w:pPr>
              <w:widowControl/>
              <w:spacing w:line="240" w:lineRule="exact"/>
              <w:jc w:val="center"/>
              <w:rPr>
                <w:rFonts w:hint="default" w:ascii="Times New Roman" w:hAnsi="Times New Roman" w:cs="Times New Roman"/>
                <w:color w:val="000000"/>
                <w:szCs w:val="21"/>
              </w:rPr>
            </w:pPr>
          </w:p>
        </w:tc>
        <w:tc>
          <w:tcPr>
            <w:tcW w:w="110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10460">
            <w:pPr>
              <w:widowControl/>
              <w:spacing w:line="240" w:lineRule="exact"/>
              <w:jc w:val="center"/>
              <w:rPr>
                <w:rFonts w:hint="default" w:ascii="Times New Roman" w:hAnsi="Times New Roman" w:cs="Times New Roman"/>
                <w:color w:val="000000"/>
                <w:sz w:val="16"/>
                <w:szCs w:val="16"/>
              </w:rPr>
            </w:pPr>
          </w:p>
        </w:tc>
        <w:tc>
          <w:tcPr>
            <w:tcW w:w="11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CF1F7">
            <w:pPr>
              <w:widowControl/>
              <w:spacing w:line="240" w:lineRule="exact"/>
              <w:jc w:val="center"/>
              <w:rPr>
                <w:rFonts w:hint="default" w:ascii="Times New Roman" w:hAnsi="Times New Roman" w:cs="Times New Roman"/>
                <w:color w:val="000000"/>
                <w:sz w:val="16"/>
                <w:szCs w:val="16"/>
              </w:rPr>
            </w:pPr>
          </w:p>
        </w:tc>
        <w:tc>
          <w:tcPr>
            <w:tcW w:w="8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E3932B">
            <w:pPr>
              <w:widowControl/>
              <w:spacing w:line="240" w:lineRule="exact"/>
              <w:jc w:val="center"/>
              <w:rPr>
                <w:rFonts w:hint="default" w:ascii="Times New Roman" w:hAnsi="Times New Roman" w:cs="Times New Roman"/>
                <w:color w:val="000000"/>
                <w:szCs w:val="21"/>
              </w:rPr>
            </w:pPr>
          </w:p>
        </w:tc>
        <w:tc>
          <w:tcPr>
            <w:tcW w:w="8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89BBE9">
            <w:pPr>
              <w:widowControl/>
              <w:spacing w:line="240" w:lineRule="exact"/>
              <w:jc w:val="center"/>
              <w:rPr>
                <w:rFonts w:hint="default" w:ascii="Times New Roman" w:hAnsi="Times New Roman" w:cs="Times New Roman"/>
                <w:color w:val="000000"/>
                <w:szCs w:val="21"/>
              </w:rPr>
            </w:pPr>
          </w:p>
        </w:tc>
        <w:tc>
          <w:tcPr>
            <w:tcW w:w="8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48A3EC">
            <w:pPr>
              <w:widowControl/>
              <w:spacing w:line="240" w:lineRule="exact"/>
              <w:jc w:val="center"/>
              <w:rPr>
                <w:rFonts w:hint="default" w:ascii="Times New Roman" w:hAnsi="Times New Roman" w:cs="Times New Roman"/>
                <w:color w:val="000000"/>
                <w:szCs w:val="21"/>
              </w:rPr>
            </w:pPr>
          </w:p>
        </w:tc>
        <w:tc>
          <w:tcPr>
            <w:tcW w:w="8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8C8293">
            <w:pPr>
              <w:widowControl/>
              <w:spacing w:line="240" w:lineRule="exact"/>
              <w:jc w:val="center"/>
              <w:rPr>
                <w:rFonts w:hint="default" w:ascii="Times New Roman" w:hAnsi="Times New Roman" w:cs="Times New Roman"/>
                <w:color w:val="000000"/>
                <w:szCs w:val="21"/>
              </w:rPr>
            </w:pPr>
          </w:p>
        </w:tc>
        <w:tc>
          <w:tcPr>
            <w:tcW w:w="8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6A42BF">
            <w:pPr>
              <w:widowControl/>
              <w:spacing w:line="240" w:lineRule="exact"/>
              <w:jc w:val="center"/>
              <w:rPr>
                <w:rFonts w:hint="default" w:ascii="Times New Roman" w:hAnsi="Times New Roman" w:cs="Times New Roman"/>
                <w:color w:val="000000"/>
                <w:szCs w:val="21"/>
              </w:rPr>
            </w:pPr>
          </w:p>
        </w:tc>
        <w:tc>
          <w:tcPr>
            <w:tcW w:w="9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EF60B2">
            <w:pPr>
              <w:widowControl/>
              <w:spacing w:line="240" w:lineRule="exact"/>
              <w:jc w:val="center"/>
              <w:rPr>
                <w:rFonts w:hint="default" w:ascii="Times New Roman" w:hAnsi="Times New Roman" w:cs="Times New Roman"/>
                <w:color w:val="000000"/>
                <w:szCs w:val="21"/>
              </w:rPr>
            </w:pP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B44682">
            <w:pPr>
              <w:widowControl/>
              <w:spacing w:line="240" w:lineRule="exact"/>
              <w:jc w:val="center"/>
              <w:rPr>
                <w:rFonts w:hint="default" w:ascii="Times New Roman" w:hAnsi="Times New Roman" w:cs="Times New Roman"/>
                <w:color w:val="000000"/>
                <w:szCs w:val="21"/>
              </w:rPr>
            </w:pPr>
          </w:p>
        </w:tc>
        <w:tc>
          <w:tcPr>
            <w:tcW w:w="11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4022C3">
            <w:pPr>
              <w:widowControl/>
              <w:spacing w:line="240" w:lineRule="exact"/>
              <w:jc w:val="center"/>
              <w:rPr>
                <w:rFonts w:hint="default" w:ascii="Times New Roman" w:hAnsi="Times New Roman" w:cs="Times New Roman"/>
                <w:color w:val="000000"/>
                <w:szCs w:val="21"/>
              </w:rPr>
            </w:pPr>
          </w:p>
        </w:tc>
        <w:tc>
          <w:tcPr>
            <w:tcW w:w="8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853A28">
            <w:pPr>
              <w:widowControl/>
              <w:spacing w:line="240" w:lineRule="exact"/>
              <w:jc w:val="center"/>
              <w:rPr>
                <w:rFonts w:hint="default" w:ascii="Times New Roman" w:hAnsi="Times New Roman" w:cs="Times New Roman"/>
                <w:color w:val="000000"/>
                <w:szCs w:val="21"/>
              </w:rPr>
            </w:pPr>
          </w:p>
        </w:tc>
        <w:tc>
          <w:tcPr>
            <w:tcW w:w="8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59BEF0">
            <w:pPr>
              <w:widowControl/>
              <w:spacing w:line="240" w:lineRule="exact"/>
              <w:jc w:val="center"/>
              <w:rPr>
                <w:rFonts w:hint="default" w:ascii="Times New Roman" w:hAnsi="Times New Roman" w:cs="Times New Roman"/>
                <w:color w:val="000000"/>
                <w:szCs w:val="21"/>
              </w:rPr>
            </w:pPr>
          </w:p>
        </w:tc>
        <w:tc>
          <w:tcPr>
            <w:tcW w:w="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432816">
            <w:pPr>
              <w:widowControl/>
              <w:spacing w:line="240" w:lineRule="exact"/>
              <w:jc w:val="center"/>
              <w:rPr>
                <w:rFonts w:hint="default" w:ascii="Times New Roman" w:hAnsi="Times New Roman" w:cs="Times New Roman"/>
                <w:color w:val="000000"/>
                <w:szCs w:val="21"/>
              </w:rPr>
            </w:pPr>
          </w:p>
        </w:tc>
      </w:tr>
      <w:tr w14:paraId="3F4B2B56">
        <w:tblPrEx>
          <w:tblCellMar>
            <w:top w:w="0" w:type="dxa"/>
            <w:left w:w="0" w:type="dxa"/>
            <w:bottom w:w="0" w:type="dxa"/>
            <w:right w:w="0" w:type="dxa"/>
          </w:tblCellMar>
        </w:tblPrEx>
        <w:trPr>
          <w:trHeight w:val="474" w:hRule="atLeast"/>
        </w:trPr>
        <w:tc>
          <w:tcPr>
            <w:tcW w:w="2832" w:type="dxa"/>
            <w:gridSpan w:val="7"/>
            <w:tcBorders>
              <w:top w:val="nil"/>
              <w:left w:val="nil"/>
              <w:bottom w:val="nil"/>
              <w:right w:val="nil"/>
            </w:tcBorders>
            <w:noWrap w:val="0"/>
            <w:tcMar>
              <w:top w:w="15" w:type="dxa"/>
              <w:left w:w="15" w:type="dxa"/>
              <w:right w:w="15" w:type="dxa"/>
            </w:tcMar>
            <w:vAlign w:val="center"/>
          </w:tcPr>
          <w:p w14:paraId="77308370">
            <w:pPr>
              <w:widowControl/>
              <w:jc w:val="lef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负责人：</w:t>
            </w:r>
          </w:p>
        </w:tc>
        <w:tc>
          <w:tcPr>
            <w:tcW w:w="1107" w:type="dxa"/>
            <w:gridSpan w:val="2"/>
            <w:tcBorders>
              <w:top w:val="nil"/>
              <w:left w:val="nil"/>
              <w:bottom w:val="nil"/>
              <w:right w:val="nil"/>
            </w:tcBorders>
            <w:noWrap w:val="0"/>
            <w:tcMar>
              <w:top w:w="15" w:type="dxa"/>
              <w:left w:w="15" w:type="dxa"/>
              <w:right w:w="15" w:type="dxa"/>
            </w:tcMar>
            <w:vAlign w:val="center"/>
          </w:tcPr>
          <w:p w14:paraId="24BA13E3">
            <w:pPr>
              <w:jc w:val="left"/>
              <w:rPr>
                <w:rFonts w:hint="eastAsia" w:ascii="方正仿宋_GBK" w:hAnsi="方正仿宋_GBK" w:eastAsia="方正仿宋_GBK" w:cs="方正仿宋_GBK"/>
                <w:color w:val="000000"/>
                <w:sz w:val="22"/>
                <w:szCs w:val="22"/>
              </w:rPr>
            </w:pPr>
          </w:p>
        </w:tc>
        <w:tc>
          <w:tcPr>
            <w:tcW w:w="5108" w:type="dxa"/>
            <w:gridSpan w:val="13"/>
            <w:tcBorders>
              <w:top w:val="nil"/>
              <w:left w:val="nil"/>
              <w:bottom w:val="nil"/>
              <w:right w:val="nil"/>
            </w:tcBorders>
            <w:noWrap w:val="0"/>
            <w:tcMar>
              <w:top w:w="15" w:type="dxa"/>
              <w:left w:w="15" w:type="dxa"/>
              <w:right w:w="15" w:type="dxa"/>
            </w:tcMar>
            <w:vAlign w:val="center"/>
          </w:tcPr>
          <w:p w14:paraId="615B5566">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填表人：</w:t>
            </w:r>
          </w:p>
        </w:tc>
        <w:tc>
          <w:tcPr>
            <w:tcW w:w="4686" w:type="dxa"/>
            <w:gridSpan w:val="11"/>
            <w:tcBorders>
              <w:top w:val="nil"/>
              <w:left w:val="nil"/>
              <w:bottom w:val="nil"/>
              <w:right w:val="nil"/>
            </w:tcBorders>
            <w:noWrap w:val="0"/>
            <w:tcMar>
              <w:top w:w="15" w:type="dxa"/>
              <w:left w:w="15" w:type="dxa"/>
              <w:right w:w="15" w:type="dxa"/>
            </w:tcMar>
            <w:vAlign w:val="center"/>
          </w:tcPr>
          <w:p w14:paraId="5B389F0F">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日期：</w:t>
            </w:r>
          </w:p>
        </w:tc>
      </w:tr>
      <w:tr w14:paraId="132A3B9E">
        <w:tblPrEx>
          <w:tblCellMar>
            <w:top w:w="0" w:type="dxa"/>
            <w:left w:w="0" w:type="dxa"/>
            <w:bottom w:w="0" w:type="dxa"/>
            <w:right w:w="0" w:type="dxa"/>
          </w:tblCellMar>
        </w:tblPrEx>
        <w:trPr>
          <w:trHeight w:val="3540" w:hRule="atLeast"/>
        </w:trPr>
        <w:tc>
          <w:tcPr>
            <w:tcW w:w="13733" w:type="dxa"/>
            <w:gridSpan w:val="33"/>
            <w:tcBorders>
              <w:top w:val="nil"/>
              <w:left w:val="nil"/>
              <w:bottom w:val="nil"/>
              <w:right w:val="nil"/>
            </w:tcBorders>
            <w:noWrap w:val="0"/>
            <w:tcMar>
              <w:top w:w="15" w:type="dxa"/>
              <w:left w:w="15" w:type="dxa"/>
              <w:right w:w="15" w:type="dxa"/>
            </w:tcMar>
            <w:vAlign w:val="top"/>
          </w:tcPr>
          <w:p w14:paraId="3F0B163E">
            <w:pPr>
              <w:widowControl/>
              <w:spacing w:line="300" w:lineRule="exact"/>
              <w:jc w:val="left"/>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kern w:val="0"/>
                <w:sz w:val="18"/>
                <w:szCs w:val="18"/>
                <w:lang w:bidi="ar"/>
              </w:rPr>
              <w:t>备注：1.本表为月报表，统计全县涉嫌新发非法金融活动的风险线索及处置情况，由各乡镇、各单位负责摸排上报，县财政局负责梳理汇总。</w:t>
            </w:r>
            <w:r>
              <w:rPr>
                <w:rFonts w:hint="default" w:ascii="Times New Roman" w:hAnsi="Times New Roman" w:eastAsia="方正仿宋_GBK" w:cs="Times New Roman"/>
                <w:color w:val="000000"/>
                <w:kern w:val="0"/>
                <w:sz w:val="18"/>
                <w:szCs w:val="18"/>
                <w:lang w:bidi="ar"/>
              </w:rPr>
              <w:br w:type="textWrapping"/>
            </w:r>
            <w:r>
              <w:rPr>
                <w:rFonts w:hint="default" w:ascii="Times New Roman" w:hAnsi="Times New Roman" w:eastAsia="方正仿宋_GBK" w:cs="Times New Roman"/>
                <w:color w:val="000000"/>
                <w:kern w:val="0"/>
                <w:sz w:val="18"/>
                <w:szCs w:val="18"/>
                <w:lang w:bidi="ar"/>
              </w:rPr>
              <w:t xml:space="preserve">     2.所属行业是指进行非法金融活动的主体所属的行业，包括该行业内合法主体和打着本行业领域名义进行非法金融活动的情形。表中按照国家统计局发布的行业标准及非法金融活动高发领域对所属行业进行了列举。行业分类应考虑机构实质从事的业务类型，不单以注册名称为划分标准。具体可参照以下6个分类顺序依次填写：（1）虚拟货币、区块链、互联网金融、支付、征信等领域涉非风险；（2）民间投融资、P2P网贷、第三方财富管理公司、非法银行、非法保险等领域涉非风险；（3）私募基金、证券期货、股权众筹、</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伪私募</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伪金交所</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产登公司</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拍卖公司</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等领域涉非风险；（4）小额贷款、融资性担保、典当、融资租赁、商业保理等领域涉非风险；（5）教育、养老、涉农、商贸服务等其他领域涉非风险；（6）其他。</w:t>
            </w:r>
            <w:r>
              <w:rPr>
                <w:rFonts w:hint="default" w:ascii="Times New Roman" w:hAnsi="Times New Roman" w:eastAsia="方正仿宋_GBK" w:cs="Times New Roman"/>
                <w:color w:val="000000"/>
                <w:kern w:val="0"/>
                <w:sz w:val="18"/>
                <w:szCs w:val="18"/>
                <w:lang w:bidi="ar"/>
              </w:rPr>
              <w:br w:type="textWrapping"/>
            </w:r>
            <w:r>
              <w:rPr>
                <w:rFonts w:hint="default" w:ascii="Times New Roman" w:hAnsi="Times New Roman" w:eastAsia="方正仿宋_GBK" w:cs="Times New Roman"/>
                <w:color w:val="000000"/>
                <w:kern w:val="0"/>
                <w:sz w:val="18"/>
                <w:szCs w:val="18"/>
                <w:lang w:bidi="ar"/>
              </w:rPr>
              <w:t xml:space="preserve">     3.集资方式是指非法集资利用的方式、手段、噱头或幌子等，表中列举了直接借货、委托理财、房屋销售（返本销售、售后包租、约定回购、份额销售）、托管造林、委托种植养殖、商品经销（回购、寄存代售）、发行股票、发行债券、投资入股（股权转让）、募集基金、发行信托、销售保险、社员分红、类传销、销售加盟积分返利、众筹、项目投资、以点击广告做任务为名收取保证金等18种方式。</w:t>
            </w:r>
            <w:r>
              <w:rPr>
                <w:rFonts w:hint="default" w:ascii="Times New Roman" w:hAnsi="Times New Roman" w:eastAsia="方正仿宋_GBK" w:cs="Times New Roman"/>
                <w:color w:val="000000"/>
                <w:kern w:val="0"/>
                <w:sz w:val="18"/>
                <w:szCs w:val="18"/>
                <w:lang w:bidi="ar"/>
              </w:rPr>
              <w:br w:type="textWrapping"/>
            </w:r>
            <w:r>
              <w:rPr>
                <w:rFonts w:hint="default" w:ascii="Times New Roman" w:hAnsi="Times New Roman" w:eastAsia="方正仿宋_GBK" w:cs="Times New Roman"/>
                <w:color w:val="000000"/>
                <w:kern w:val="0"/>
                <w:sz w:val="18"/>
                <w:szCs w:val="18"/>
                <w:lang w:bidi="ar"/>
              </w:rPr>
              <w:t xml:space="preserve">     4.线索来源根据案件实际情况填写</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行政机关移送</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公安排查发现</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群众举报（包括集资参与人或案外人举报、推案、控告等）</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集资人自首</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有关部门或地方通据</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及其他情形等。</w:t>
            </w:r>
            <w:r>
              <w:rPr>
                <w:rFonts w:hint="default" w:ascii="Times New Roman" w:hAnsi="Times New Roman" w:eastAsia="方正仿宋_GBK" w:cs="Times New Roman"/>
                <w:color w:val="000000"/>
                <w:kern w:val="0"/>
                <w:sz w:val="18"/>
                <w:szCs w:val="18"/>
                <w:lang w:bidi="ar"/>
              </w:rPr>
              <w:br w:type="textWrapping"/>
            </w:r>
            <w:r>
              <w:rPr>
                <w:rFonts w:hint="default" w:ascii="Times New Roman" w:hAnsi="Times New Roman" w:eastAsia="方正仿宋_GBK" w:cs="Times New Roman"/>
                <w:color w:val="000000"/>
                <w:kern w:val="0"/>
                <w:sz w:val="18"/>
                <w:szCs w:val="18"/>
                <w:lang w:bidi="ar"/>
              </w:rPr>
              <w:t xml:space="preserve">     5.是否涉及互联网一项根据案件实际情况填写</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线上</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线下</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线上线下相结合</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或</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其他</w:t>
            </w:r>
            <w:r>
              <w:rPr>
                <w:rFonts w:hint="default" w:ascii="Times New Roman" w:hAnsi="Times New Roman" w:eastAsia="方正仿宋_GBK" w:cs="Times New Roman"/>
                <w:color w:val="000000"/>
                <w:kern w:val="0"/>
                <w:sz w:val="18"/>
                <w:szCs w:val="18"/>
                <w:lang w:eastAsia="zh-CN" w:bidi="ar"/>
              </w:rPr>
              <w:t>”</w:t>
            </w:r>
            <w:r>
              <w:rPr>
                <w:rFonts w:hint="default" w:ascii="Times New Roman" w:hAnsi="Times New Roman" w:eastAsia="方正仿宋_GBK" w:cs="Times New Roman"/>
                <w:color w:val="000000"/>
                <w:kern w:val="0"/>
                <w:sz w:val="18"/>
                <w:szCs w:val="18"/>
                <w:lang w:bidi="ar"/>
              </w:rPr>
              <w:t>等情形。</w:t>
            </w:r>
            <w:r>
              <w:rPr>
                <w:rFonts w:hint="default" w:ascii="Times New Roman" w:hAnsi="Times New Roman" w:eastAsia="方正仿宋_GBK" w:cs="Times New Roman"/>
                <w:color w:val="000000"/>
                <w:kern w:val="0"/>
                <w:sz w:val="18"/>
                <w:szCs w:val="18"/>
                <w:lang w:bidi="ar"/>
              </w:rPr>
              <w:br w:type="textWrapping"/>
            </w:r>
            <w:r>
              <w:rPr>
                <w:rFonts w:hint="default" w:ascii="Times New Roman" w:hAnsi="Times New Roman" w:eastAsia="方正仿宋_GBK" w:cs="Times New Roman"/>
                <w:color w:val="000000"/>
                <w:kern w:val="0"/>
                <w:sz w:val="18"/>
                <w:szCs w:val="18"/>
                <w:lang w:bidi="ar"/>
              </w:rPr>
              <w:t xml:space="preserve">     6.如先行政处置后刑事打击的，只需填报刑事立案时间。</w:t>
            </w:r>
          </w:p>
        </w:tc>
      </w:tr>
      <w:tr w14:paraId="5F2950A9">
        <w:tblPrEx>
          <w:tblCellMar>
            <w:top w:w="0" w:type="dxa"/>
            <w:left w:w="0" w:type="dxa"/>
            <w:bottom w:w="0" w:type="dxa"/>
            <w:right w:w="0" w:type="dxa"/>
          </w:tblCellMar>
        </w:tblPrEx>
        <w:trPr>
          <w:gridAfter w:val="1"/>
          <w:wAfter w:w="479" w:type="dxa"/>
          <w:trHeight w:val="506" w:hRule="atLeast"/>
        </w:trPr>
        <w:tc>
          <w:tcPr>
            <w:tcW w:w="1989" w:type="dxa"/>
            <w:gridSpan w:val="5"/>
            <w:tcBorders>
              <w:top w:val="nil"/>
              <w:left w:val="nil"/>
              <w:bottom w:val="nil"/>
              <w:right w:val="nil"/>
            </w:tcBorders>
            <w:noWrap w:val="0"/>
            <w:tcMar>
              <w:top w:w="15" w:type="dxa"/>
              <w:left w:w="15" w:type="dxa"/>
              <w:right w:w="15" w:type="dxa"/>
            </w:tcMar>
            <w:vAlign w:val="bottom"/>
          </w:tcPr>
          <w:p w14:paraId="326CD7C3">
            <w:pPr>
              <w:tabs>
                <w:tab w:val="left" w:pos="2015"/>
              </w:tabs>
              <w:adjustRightInd w:val="0"/>
              <w:snapToGrid w:val="0"/>
              <w:spacing w:line="560" w:lineRule="exact"/>
              <w:rPr>
                <w:rFonts w:hint="default" w:ascii="Times New Roman" w:hAnsi="Times New Roman" w:eastAsia="黑体" w:cs="Times New Roman"/>
                <w:color w:val="000000"/>
                <w:sz w:val="28"/>
                <w:szCs w:val="28"/>
              </w:rPr>
            </w:pPr>
            <w:r>
              <w:rPr>
                <w:rFonts w:hint="default" w:ascii="Times New Roman" w:hAnsi="Times New Roman" w:eastAsia="方正仿宋_GBK" w:cs="Times New Roman"/>
                <w:sz w:val="32"/>
                <w:szCs w:val="32"/>
              </w:rPr>
              <w:t>附件3</w:t>
            </w:r>
          </w:p>
        </w:tc>
        <w:tc>
          <w:tcPr>
            <w:tcW w:w="706" w:type="dxa"/>
            <w:tcBorders>
              <w:top w:val="nil"/>
              <w:left w:val="nil"/>
              <w:bottom w:val="nil"/>
              <w:right w:val="nil"/>
            </w:tcBorders>
            <w:noWrap w:val="0"/>
            <w:tcMar>
              <w:top w:w="15" w:type="dxa"/>
              <w:left w:w="15" w:type="dxa"/>
              <w:right w:w="15" w:type="dxa"/>
            </w:tcMar>
            <w:vAlign w:val="bottom"/>
          </w:tcPr>
          <w:p w14:paraId="1C312F93">
            <w:pPr>
              <w:rPr>
                <w:rFonts w:hint="default" w:ascii="Times New Roman" w:hAnsi="Times New Roman" w:eastAsia="黑体" w:cs="Times New Roman"/>
                <w:color w:val="000000"/>
                <w:sz w:val="28"/>
                <w:szCs w:val="28"/>
              </w:rPr>
            </w:pPr>
          </w:p>
        </w:tc>
        <w:tc>
          <w:tcPr>
            <w:tcW w:w="836" w:type="dxa"/>
            <w:gridSpan w:val="2"/>
            <w:tcBorders>
              <w:top w:val="nil"/>
              <w:left w:val="nil"/>
              <w:bottom w:val="nil"/>
              <w:right w:val="nil"/>
            </w:tcBorders>
            <w:noWrap w:val="0"/>
            <w:tcMar>
              <w:top w:w="15" w:type="dxa"/>
              <w:left w:w="15" w:type="dxa"/>
              <w:right w:w="15" w:type="dxa"/>
            </w:tcMar>
            <w:vAlign w:val="bottom"/>
          </w:tcPr>
          <w:p w14:paraId="41D6D29E">
            <w:pPr>
              <w:rPr>
                <w:rFonts w:hint="default" w:ascii="Times New Roman" w:hAnsi="Times New Roman" w:eastAsia="黑体" w:cs="Times New Roman"/>
                <w:color w:val="000000"/>
                <w:sz w:val="28"/>
                <w:szCs w:val="28"/>
              </w:rPr>
            </w:pPr>
          </w:p>
        </w:tc>
        <w:tc>
          <w:tcPr>
            <w:tcW w:w="800" w:type="dxa"/>
            <w:gridSpan w:val="2"/>
            <w:tcBorders>
              <w:top w:val="nil"/>
              <w:left w:val="nil"/>
              <w:bottom w:val="nil"/>
              <w:right w:val="nil"/>
            </w:tcBorders>
            <w:noWrap w:val="0"/>
            <w:tcMar>
              <w:top w:w="15" w:type="dxa"/>
              <w:left w:w="15" w:type="dxa"/>
              <w:right w:w="15" w:type="dxa"/>
            </w:tcMar>
            <w:vAlign w:val="bottom"/>
          </w:tcPr>
          <w:p w14:paraId="6C9CBD20">
            <w:pPr>
              <w:rPr>
                <w:rFonts w:hint="default" w:ascii="Times New Roman" w:hAnsi="Times New Roman" w:eastAsia="黑体" w:cs="Times New Roman"/>
                <w:color w:val="000000"/>
                <w:sz w:val="28"/>
                <w:szCs w:val="28"/>
              </w:rPr>
            </w:pPr>
          </w:p>
        </w:tc>
        <w:tc>
          <w:tcPr>
            <w:tcW w:w="721" w:type="dxa"/>
            <w:gridSpan w:val="2"/>
            <w:tcBorders>
              <w:top w:val="nil"/>
              <w:left w:val="nil"/>
              <w:bottom w:val="nil"/>
              <w:right w:val="nil"/>
            </w:tcBorders>
            <w:noWrap/>
            <w:tcMar>
              <w:top w:w="15" w:type="dxa"/>
              <w:left w:w="15" w:type="dxa"/>
              <w:right w:w="15" w:type="dxa"/>
            </w:tcMar>
            <w:vAlign w:val="bottom"/>
          </w:tcPr>
          <w:p w14:paraId="153A7EA5">
            <w:pPr>
              <w:rPr>
                <w:rFonts w:hint="default" w:ascii="Times New Roman" w:hAnsi="Times New Roman" w:cs="Times New Roman"/>
                <w:color w:val="000000"/>
                <w:sz w:val="24"/>
              </w:rPr>
            </w:pPr>
          </w:p>
        </w:tc>
        <w:tc>
          <w:tcPr>
            <w:tcW w:w="721" w:type="dxa"/>
            <w:gridSpan w:val="2"/>
            <w:tcBorders>
              <w:top w:val="nil"/>
              <w:left w:val="nil"/>
              <w:bottom w:val="nil"/>
              <w:right w:val="nil"/>
            </w:tcBorders>
            <w:noWrap/>
            <w:tcMar>
              <w:top w:w="15" w:type="dxa"/>
              <w:left w:w="15" w:type="dxa"/>
              <w:right w:w="15" w:type="dxa"/>
            </w:tcMar>
            <w:vAlign w:val="bottom"/>
          </w:tcPr>
          <w:p w14:paraId="2B98B757">
            <w:pPr>
              <w:rPr>
                <w:rFonts w:hint="default" w:ascii="Times New Roman" w:hAnsi="Times New Roman" w:cs="Times New Roman"/>
                <w:color w:val="000000"/>
                <w:sz w:val="24"/>
              </w:rPr>
            </w:pPr>
          </w:p>
        </w:tc>
        <w:tc>
          <w:tcPr>
            <w:tcW w:w="870" w:type="dxa"/>
            <w:gridSpan w:val="2"/>
            <w:tcBorders>
              <w:top w:val="nil"/>
              <w:left w:val="nil"/>
              <w:bottom w:val="nil"/>
              <w:right w:val="nil"/>
            </w:tcBorders>
            <w:noWrap/>
            <w:tcMar>
              <w:top w:w="15" w:type="dxa"/>
              <w:left w:w="15" w:type="dxa"/>
              <w:right w:w="15" w:type="dxa"/>
            </w:tcMar>
            <w:vAlign w:val="bottom"/>
          </w:tcPr>
          <w:p w14:paraId="5EB3CF1C">
            <w:pPr>
              <w:rPr>
                <w:rFonts w:hint="default" w:ascii="Times New Roman" w:hAnsi="Times New Roman" w:cs="Times New Roman"/>
                <w:color w:val="000000"/>
                <w:sz w:val="24"/>
              </w:rPr>
            </w:pPr>
          </w:p>
        </w:tc>
        <w:tc>
          <w:tcPr>
            <w:tcW w:w="753" w:type="dxa"/>
            <w:gridSpan w:val="2"/>
            <w:tcBorders>
              <w:top w:val="nil"/>
              <w:left w:val="nil"/>
              <w:bottom w:val="nil"/>
              <w:right w:val="nil"/>
            </w:tcBorders>
            <w:noWrap/>
            <w:tcMar>
              <w:top w:w="15" w:type="dxa"/>
              <w:left w:w="15" w:type="dxa"/>
              <w:right w:w="15" w:type="dxa"/>
            </w:tcMar>
            <w:vAlign w:val="bottom"/>
          </w:tcPr>
          <w:p w14:paraId="14DBC21F">
            <w:pPr>
              <w:rPr>
                <w:rFonts w:hint="default" w:ascii="Times New Roman" w:hAnsi="Times New Roman" w:cs="Times New Roman"/>
                <w:color w:val="000000"/>
                <w:sz w:val="24"/>
              </w:rPr>
            </w:pPr>
          </w:p>
        </w:tc>
        <w:tc>
          <w:tcPr>
            <w:tcW w:w="668" w:type="dxa"/>
            <w:gridSpan w:val="2"/>
            <w:tcBorders>
              <w:top w:val="nil"/>
              <w:left w:val="nil"/>
              <w:bottom w:val="nil"/>
              <w:right w:val="nil"/>
            </w:tcBorders>
            <w:noWrap/>
            <w:tcMar>
              <w:top w:w="15" w:type="dxa"/>
              <w:left w:w="15" w:type="dxa"/>
              <w:right w:w="15" w:type="dxa"/>
            </w:tcMar>
            <w:vAlign w:val="bottom"/>
          </w:tcPr>
          <w:p w14:paraId="69F57481">
            <w:pPr>
              <w:rPr>
                <w:rFonts w:hint="default" w:ascii="Times New Roman" w:hAnsi="Times New Roman" w:cs="Times New Roman"/>
                <w:color w:val="000000"/>
                <w:sz w:val="24"/>
              </w:rPr>
            </w:pPr>
          </w:p>
        </w:tc>
        <w:tc>
          <w:tcPr>
            <w:tcW w:w="5190" w:type="dxa"/>
            <w:gridSpan w:val="12"/>
            <w:tcBorders>
              <w:top w:val="nil"/>
              <w:left w:val="nil"/>
              <w:bottom w:val="nil"/>
              <w:right w:val="nil"/>
            </w:tcBorders>
            <w:noWrap/>
            <w:tcMar>
              <w:top w:w="15" w:type="dxa"/>
              <w:left w:w="15" w:type="dxa"/>
              <w:right w:w="15" w:type="dxa"/>
            </w:tcMar>
            <w:vAlign w:val="bottom"/>
          </w:tcPr>
          <w:p w14:paraId="23B2A14A">
            <w:pPr>
              <w:rPr>
                <w:rFonts w:hint="default" w:ascii="Times New Roman" w:hAnsi="Times New Roman" w:cs="Times New Roman"/>
                <w:color w:val="000000"/>
                <w:sz w:val="24"/>
              </w:rPr>
            </w:pPr>
          </w:p>
        </w:tc>
      </w:tr>
      <w:tr w14:paraId="1D880219">
        <w:tblPrEx>
          <w:tblCellMar>
            <w:top w:w="0" w:type="dxa"/>
            <w:left w:w="0" w:type="dxa"/>
            <w:bottom w:w="0" w:type="dxa"/>
            <w:right w:w="0" w:type="dxa"/>
          </w:tblCellMar>
        </w:tblPrEx>
        <w:trPr>
          <w:gridAfter w:val="1"/>
          <w:wAfter w:w="479" w:type="dxa"/>
          <w:trHeight w:val="714" w:hRule="atLeast"/>
        </w:trPr>
        <w:tc>
          <w:tcPr>
            <w:tcW w:w="13254" w:type="dxa"/>
            <w:gridSpan w:val="32"/>
            <w:tcBorders>
              <w:top w:val="nil"/>
              <w:left w:val="nil"/>
              <w:bottom w:val="nil"/>
              <w:right w:val="nil"/>
            </w:tcBorders>
            <w:noWrap/>
            <w:tcMar>
              <w:top w:w="15" w:type="dxa"/>
              <w:left w:w="15" w:type="dxa"/>
              <w:right w:w="15" w:type="dxa"/>
            </w:tcMar>
            <w:vAlign w:val="center"/>
          </w:tcPr>
          <w:p w14:paraId="653DA72A">
            <w:pPr>
              <w:widowControl/>
              <w:jc w:val="center"/>
              <w:textAlignment w:val="top"/>
              <w:rPr>
                <w:rStyle w:val="5"/>
                <w:rFonts w:hint="default" w:ascii="Times New Roman" w:hAnsi="Times New Roman" w:cs="Times New Roman"/>
                <w:lang w:bidi="ar"/>
              </w:rPr>
            </w:pPr>
            <w:r>
              <w:rPr>
                <w:rStyle w:val="5"/>
                <w:rFonts w:hint="eastAsia" w:ascii="方正小标宋_GBK" w:hAnsi="方正小标宋_GBK" w:eastAsia="方正小标宋_GBK" w:cs="方正小标宋_GBK"/>
                <w:u w:val="single"/>
                <w:lang w:bidi="ar"/>
              </w:rPr>
              <w:t xml:space="preserve">   </w:t>
            </w:r>
            <w:r>
              <w:rPr>
                <w:rStyle w:val="5"/>
                <w:rFonts w:hint="eastAsia" w:ascii="方正小标宋_GBK" w:hAnsi="方正小标宋_GBK" w:eastAsia="方正小标宋_GBK" w:cs="方正小标宋_GBK"/>
                <w:lang w:bidi="ar"/>
              </w:rPr>
              <w:t>年</w:t>
            </w:r>
            <w:r>
              <w:rPr>
                <w:rStyle w:val="5"/>
                <w:rFonts w:hint="eastAsia" w:ascii="方正小标宋_GBK" w:hAnsi="方正小标宋_GBK" w:eastAsia="方正小标宋_GBK" w:cs="方正小标宋_GBK"/>
                <w:u w:val="single"/>
                <w:lang w:bidi="ar"/>
              </w:rPr>
              <w:t xml:space="preserve">  </w:t>
            </w:r>
            <w:r>
              <w:rPr>
                <w:rStyle w:val="5"/>
                <w:rFonts w:hint="eastAsia" w:ascii="方正小标宋_GBK" w:hAnsi="方正小标宋_GBK" w:eastAsia="方正小标宋_GBK" w:cs="方正小标宋_GBK"/>
                <w:lang w:bidi="ar"/>
              </w:rPr>
              <w:t>月非法金融活动打击处置情况统计表</w:t>
            </w:r>
          </w:p>
        </w:tc>
      </w:tr>
      <w:tr w14:paraId="4D155DCF">
        <w:tblPrEx>
          <w:tblCellMar>
            <w:top w:w="0" w:type="dxa"/>
            <w:left w:w="0" w:type="dxa"/>
            <w:bottom w:w="0" w:type="dxa"/>
            <w:right w:w="0" w:type="dxa"/>
          </w:tblCellMar>
        </w:tblPrEx>
        <w:trPr>
          <w:gridAfter w:val="1"/>
          <w:wAfter w:w="479" w:type="dxa"/>
          <w:trHeight w:val="506" w:hRule="atLeast"/>
        </w:trPr>
        <w:tc>
          <w:tcPr>
            <w:tcW w:w="6643" w:type="dxa"/>
            <w:gridSpan w:val="16"/>
            <w:tcBorders>
              <w:top w:val="nil"/>
              <w:left w:val="nil"/>
              <w:bottom w:val="nil"/>
              <w:right w:val="nil"/>
            </w:tcBorders>
            <w:noWrap/>
            <w:tcMar>
              <w:top w:w="15" w:type="dxa"/>
              <w:left w:w="15" w:type="dxa"/>
              <w:right w:w="15" w:type="dxa"/>
            </w:tcMar>
            <w:vAlign w:val="bottom"/>
          </w:tcPr>
          <w:p w14:paraId="7AB35248">
            <w:pPr>
              <w:widowControl/>
              <w:jc w:val="left"/>
              <w:textAlignment w:val="bottom"/>
              <w:rPr>
                <w:rFonts w:hint="default" w:ascii="Times New Roman" w:hAnsi="Times New Roman" w:cs="Times New Roman"/>
                <w:color w:val="000000"/>
                <w:sz w:val="20"/>
                <w:szCs w:val="20"/>
              </w:rPr>
            </w:pPr>
            <w:r>
              <w:rPr>
                <w:rFonts w:hint="eastAsia" w:ascii="方正楷体_GBK" w:hAnsi="方正楷体_GBK" w:eastAsia="方正楷体_GBK" w:cs="方正楷体_GBK"/>
                <w:color w:val="000000"/>
                <w:kern w:val="0"/>
                <w:sz w:val="20"/>
                <w:szCs w:val="20"/>
                <w:lang w:bidi="ar"/>
              </w:rPr>
              <w:t>填报单位：（加盖单位公章）</w:t>
            </w:r>
          </w:p>
        </w:tc>
        <w:tc>
          <w:tcPr>
            <w:tcW w:w="1421" w:type="dxa"/>
            <w:gridSpan w:val="4"/>
            <w:tcBorders>
              <w:top w:val="nil"/>
              <w:left w:val="nil"/>
              <w:bottom w:val="nil"/>
              <w:right w:val="nil"/>
            </w:tcBorders>
            <w:noWrap/>
            <w:tcMar>
              <w:top w:w="15" w:type="dxa"/>
              <w:left w:w="15" w:type="dxa"/>
              <w:right w:w="15" w:type="dxa"/>
            </w:tcMar>
            <w:vAlign w:val="bottom"/>
          </w:tcPr>
          <w:p w14:paraId="40B5919A">
            <w:pPr>
              <w:jc w:val="right"/>
              <w:rPr>
                <w:rFonts w:hint="default" w:ascii="Times New Roman" w:hAnsi="Times New Roman" w:cs="Times New Roman"/>
                <w:color w:val="000000"/>
                <w:sz w:val="20"/>
                <w:szCs w:val="20"/>
              </w:rPr>
            </w:pPr>
          </w:p>
        </w:tc>
        <w:tc>
          <w:tcPr>
            <w:tcW w:w="721" w:type="dxa"/>
            <w:tcBorders>
              <w:top w:val="nil"/>
              <w:left w:val="nil"/>
              <w:bottom w:val="nil"/>
              <w:right w:val="nil"/>
            </w:tcBorders>
            <w:noWrap/>
            <w:tcMar>
              <w:top w:w="15" w:type="dxa"/>
              <w:left w:w="15" w:type="dxa"/>
              <w:right w:w="15" w:type="dxa"/>
            </w:tcMar>
            <w:vAlign w:val="bottom"/>
          </w:tcPr>
          <w:p w14:paraId="1DE2429C">
            <w:pPr>
              <w:rPr>
                <w:rFonts w:hint="default" w:ascii="Times New Roman" w:hAnsi="Times New Roman" w:cs="Times New Roman"/>
                <w:color w:val="000000"/>
                <w:sz w:val="20"/>
                <w:szCs w:val="20"/>
              </w:rPr>
            </w:pPr>
          </w:p>
        </w:tc>
        <w:tc>
          <w:tcPr>
            <w:tcW w:w="721" w:type="dxa"/>
            <w:gridSpan w:val="2"/>
            <w:tcBorders>
              <w:top w:val="nil"/>
              <w:left w:val="nil"/>
              <w:bottom w:val="nil"/>
              <w:right w:val="nil"/>
            </w:tcBorders>
            <w:noWrap/>
            <w:tcMar>
              <w:top w:w="15" w:type="dxa"/>
              <w:left w:w="15" w:type="dxa"/>
              <w:right w:w="15" w:type="dxa"/>
            </w:tcMar>
            <w:vAlign w:val="bottom"/>
          </w:tcPr>
          <w:p w14:paraId="650D63FF">
            <w:pPr>
              <w:rPr>
                <w:rFonts w:hint="default" w:ascii="Times New Roman" w:hAnsi="Times New Roman" w:cs="Times New Roman"/>
                <w:color w:val="000000"/>
                <w:sz w:val="20"/>
                <w:szCs w:val="20"/>
              </w:rPr>
            </w:pPr>
          </w:p>
        </w:tc>
        <w:tc>
          <w:tcPr>
            <w:tcW w:w="721" w:type="dxa"/>
            <w:gridSpan w:val="2"/>
            <w:tcBorders>
              <w:top w:val="nil"/>
              <w:left w:val="nil"/>
              <w:bottom w:val="nil"/>
              <w:right w:val="nil"/>
            </w:tcBorders>
            <w:noWrap/>
            <w:tcMar>
              <w:top w:w="15" w:type="dxa"/>
              <w:left w:w="15" w:type="dxa"/>
              <w:right w:w="15" w:type="dxa"/>
            </w:tcMar>
            <w:vAlign w:val="bottom"/>
          </w:tcPr>
          <w:p w14:paraId="6D0EA8E0">
            <w:pPr>
              <w:rPr>
                <w:rFonts w:hint="default" w:ascii="Times New Roman" w:hAnsi="Times New Roman" w:cs="Times New Roman"/>
                <w:color w:val="000000"/>
                <w:sz w:val="20"/>
                <w:szCs w:val="20"/>
              </w:rPr>
            </w:pPr>
          </w:p>
        </w:tc>
        <w:tc>
          <w:tcPr>
            <w:tcW w:w="3027" w:type="dxa"/>
            <w:gridSpan w:val="7"/>
            <w:tcBorders>
              <w:top w:val="nil"/>
              <w:left w:val="nil"/>
              <w:bottom w:val="nil"/>
              <w:right w:val="nil"/>
            </w:tcBorders>
            <w:noWrap/>
            <w:tcMar>
              <w:top w:w="15" w:type="dxa"/>
              <w:left w:w="15" w:type="dxa"/>
              <w:right w:w="15" w:type="dxa"/>
            </w:tcMar>
            <w:vAlign w:val="bottom"/>
          </w:tcPr>
          <w:p w14:paraId="7C4A4105">
            <w:pPr>
              <w:jc w:val="right"/>
              <w:rPr>
                <w:rFonts w:hint="default" w:ascii="Times New Roman" w:hAnsi="Times New Roman" w:cs="Times New Roman"/>
                <w:color w:val="000000"/>
                <w:sz w:val="20"/>
                <w:szCs w:val="20"/>
              </w:rPr>
            </w:pPr>
          </w:p>
        </w:tc>
      </w:tr>
      <w:tr w14:paraId="6A3CDBDD">
        <w:tblPrEx>
          <w:tblCellMar>
            <w:top w:w="0" w:type="dxa"/>
            <w:left w:w="0" w:type="dxa"/>
            <w:bottom w:w="0" w:type="dxa"/>
            <w:right w:w="0" w:type="dxa"/>
          </w:tblCellMar>
        </w:tblPrEx>
        <w:trPr>
          <w:gridAfter w:val="1"/>
          <w:wAfter w:w="479" w:type="dxa"/>
          <w:trHeight w:val="515" w:hRule="atLeast"/>
        </w:trPr>
        <w:tc>
          <w:tcPr>
            <w:tcW w:w="8064" w:type="dxa"/>
            <w:gridSpan w:val="2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17858">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基本情况</w:t>
            </w:r>
          </w:p>
        </w:tc>
        <w:tc>
          <w:tcPr>
            <w:tcW w:w="1442" w:type="dxa"/>
            <w:gridSpan w:val="3"/>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13C520E1">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调查认定</w:t>
            </w:r>
          </w:p>
        </w:tc>
        <w:tc>
          <w:tcPr>
            <w:tcW w:w="72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B3D0A">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移送公安（必填）</w:t>
            </w:r>
          </w:p>
        </w:tc>
        <w:tc>
          <w:tcPr>
            <w:tcW w:w="1762" w:type="dxa"/>
            <w:gridSpan w:val="3"/>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4B27F124">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处罚</w:t>
            </w:r>
          </w:p>
        </w:tc>
        <w:tc>
          <w:tcPr>
            <w:tcW w:w="83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54FC4">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已清退资金金额（选填）万元</w:t>
            </w:r>
          </w:p>
        </w:tc>
        <w:tc>
          <w:tcPr>
            <w:tcW w:w="42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3CB89">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备注</w:t>
            </w:r>
          </w:p>
        </w:tc>
      </w:tr>
      <w:tr w14:paraId="575A6EF9">
        <w:tblPrEx>
          <w:tblCellMar>
            <w:top w:w="0" w:type="dxa"/>
            <w:left w:w="0" w:type="dxa"/>
            <w:bottom w:w="0" w:type="dxa"/>
            <w:right w:w="0" w:type="dxa"/>
          </w:tblCellMar>
        </w:tblPrEx>
        <w:trPr>
          <w:gridAfter w:val="1"/>
          <w:wAfter w:w="479" w:type="dxa"/>
          <w:trHeight w:val="890" w:hRule="atLeast"/>
        </w:trPr>
        <w:tc>
          <w:tcPr>
            <w:tcW w:w="44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AF6EF">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序号</w:t>
            </w:r>
          </w:p>
        </w:tc>
        <w:tc>
          <w:tcPr>
            <w:tcW w:w="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3E194">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风险主体名称（必填）</w:t>
            </w:r>
          </w:p>
        </w:tc>
        <w:tc>
          <w:tcPr>
            <w:tcW w:w="824"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4D9E7">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行业领域（必填）</w:t>
            </w:r>
          </w:p>
        </w:tc>
        <w:tc>
          <w:tcPr>
            <w:tcW w:w="7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31FD1">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风险情况描述（必填）</w:t>
            </w:r>
          </w:p>
        </w:tc>
        <w:tc>
          <w:tcPr>
            <w:tcW w:w="836"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8F6E4">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负责处置的行政机关（必填）</w:t>
            </w:r>
          </w:p>
        </w:tc>
        <w:tc>
          <w:tcPr>
            <w:tcW w:w="80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FACD9">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涉及地区</w:t>
            </w:r>
            <w:r>
              <w:rPr>
                <w:rFonts w:hint="default" w:ascii="Times New Roman" w:hAnsi="Times New Roman" w:eastAsia="方正黑体_GBK" w:cs="Times New Roman"/>
                <w:color w:val="000000"/>
                <w:kern w:val="0"/>
                <w:sz w:val="20"/>
                <w:szCs w:val="20"/>
                <w:lang w:bidi="ar"/>
              </w:rPr>
              <w:br w:type="textWrapping"/>
            </w:r>
            <w:r>
              <w:rPr>
                <w:rFonts w:hint="default" w:ascii="Times New Roman" w:hAnsi="Times New Roman" w:eastAsia="方正黑体_GBK" w:cs="Times New Roman"/>
                <w:color w:val="000000"/>
                <w:kern w:val="0"/>
                <w:sz w:val="20"/>
                <w:szCs w:val="20"/>
                <w:lang w:bidi="ar"/>
              </w:rPr>
              <w:t>（必填）</w:t>
            </w:r>
          </w:p>
        </w:tc>
        <w:tc>
          <w:tcPr>
            <w:tcW w:w="72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44582">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集资渠道（选填）</w:t>
            </w:r>
          </w:p>
        </w:tc>
        <w:tc>
          <w:tcPr>
            <w:tcW w:w="72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E9EA8">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集资金额（万元）（选填）</w:t>
            </w:r>
          </w:p>
        </w:tc>
        <w:tc>
          <w:tcPr>
            <w:tcW w:w="87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C98C7">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未清退金额（万元）（选填）</w:t>
            </w:r>
          </w:p>
        </w:tc>
        <w:tc>
          <w:tcPr>
            <w:tcW w:w="75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79E56">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参与集资人数（人）（选填）</w:t>
            </w:r>
          </w:p>
        </w:tc>
        <w:tc>
          <w:tcPr>
            <w:tcW w:w="66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B3BE8">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未清退人数（人）（选填）</w:t>
            </w:r>
          </w:p>
        </w:tc>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2AB9A">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立案时间（必填）</w:t>
            </w:r>
          </w:p>
        </w:tc>
        <w:tc>
          <w:tcPr>
            <w:tcW w:w="72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A3248">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行政认定（选填）</w:t>
            </w:r>
          </w:p>
        </w:tc>
        <w:tc>
          <w:tcPr>
            <w:tcW w:w="72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904EE">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p>
        </w:tc>
        <w:tc>
          <w:tcPr>
            <w:tcW w:w="8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65ABE">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作出处罚时间（选填）</w:t>
            </w:r>
          </w:p>
        </w:tc>
        <w:tc>
          <w:tcPr>
            <w:tcW w:w="88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2B479">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处罚类型（请直接在表格下拉框中选择）</w:t>
            </w:r>
          </w:p>
        </w:tc>
        <w:tc>
          <w:tcPr>
            <w:tcW w:w="83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E804C">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p>
        </w:tc>
        <w:tc>
          <w:tcPr>
            <w:tcW w:w="42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D5238">
            <w:pPr>
              <w:widowControl/>
              <w:spacing w:line="240" w:lineRule="exact"/>
              <w:jc w:val="center"/>
              <w:textAlignment w:val="center"/>
              <w:rPr>
                <w:rFonts w:hint="default" w:ascii="Times New Roman" w:hAnsi="Times New Roman" w:eastAsia="方正黑体_GBK" w:cs="Times New Roman"/>
                <w:color w:val="000000"/>
                <w:kern w:val="0"/>
                <w:sz w:val="20"/>
                <w:szCs w:val="20"/>
                <w:lang w:bidi="ar"/>
              </w:rPr>
            </w:pPr>
          </w:p>
        </w:tc>
      </w:tr>
      <w:tr w14:paraId="625BE39D">
        <w:tblPrEx>
          <w:tblCellMar>
            <w:top w:w="0" w:type="dxa"/>
            <w:left w:w="0" w:type="dxa"/>
            <w:bottom w:w="0" w:type="dxa"/>
            <w:right w:w="0" w:type="dxa"/>
          </w:tblCellMar>
        </w:tblPrEx>
        <w:trPr>
          <w:gridAfter w:val="1"/>
          <w:wAfter w:w="479" w:type="dxa"/>
          <w:trHeight w:val="611" w:hRule="atLeast"/>
        </w:trPr>
        <w:tc>
          <w:tcPr>
            <w:tcW w:w="44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70B44">
            <w:pPr>
              <w:jc w:val="center"/>
              <w:rPr>
                <w:rFonts w:hint="default" w:ascii="Times New Roman" w:hAnsi="Times New Roman" w:eastAsia="方正黑体_GBK" w:cs="Times New Roman"/>
                <w:b/>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1486A">
            <w:pPr>
              <w:jc w:val="center"/>
              <w:rPr>
                <w:rFonts w:hint="default" w:ascii="Times New Roman" w:hAnsi="Times New Roman" w:eastAsia="方正黑体_GBK" w:cs="Times New Roman"/>
                <w:b/>
                <w:color w:val="000000"/>
                <w:sz w:val="20"/>
                <w:szCs w:val="20"/>
              </w:rPr>
            </w:pPr>
          </w:p>
        </w:tc>
        <w:tc>
          <w:tcPr>
            <w:tcW w:w="824"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B5DDE">
            <w:pPr>
              <w:jc w:val="center"/>
              <w:rPr>
                <w:rFonts w:hint="default" w:ascii="Times New Roman" w:hAnsi="Times New Roman" w:eastAsia="方正黑体_GBK" w:cs="Times New Roman"/>
                <w:b/>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736B2">
            <w:pPr>
              <w:jc w:val="center"/>
              <w:rPr>
                <w:rFonts w:hint="default" w:ascii="Times New Roman" w:hAnsi="Times New Roman" w:eastAsia="方正黑体_GBK" w:cs="Times New Roman"/>
                <w:b/>
                <w:color w:val="000000"/>
                <w:sz w:val="20"/>
                <w:szCs w:val="20"/>
              </w:rPr>
            </w:pPr>
          </w:p>
        </w:tc>
        <w:tc>
          <w:tcPr>
            <w:tcW w:w="83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A8FAB">
            <w:pPr>
              <w:jc w:val="center"/>
              <w:rPr>
                <w:rFonts w:hint="default" w:ascii="Times New Roman" w:hAnsi="Times New Roman" w:eastAsia="方正黑体_GBK" w:cs="Times New Roman"/>
                <w:b/>
                <w:color w:val="000000"/>
                <w:sz w:val="20"/>
                <w:szCs w:val="20"/>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85CF2">
            <w:pPr>
              <w:jc w:val="center"/>
              <w:rPr>
                <w:rFonts w:hint="default" w:ascii="Times New Roman" w:hAnsi="Times New Roman" w:eastAsia="方正黑体_GBK" w:cs="Times New Roman"/>
                <w:b/>
                <w:color w:val="000000"/>
                <w:sz w:val="20"/>
                <w:szCs w:val="20"/>
              </w:rPr>
            </w:pPr>
          </w:p>
        </w:tc>
        <w:tc>
          <w:tcPr>
            <w:tcW w:w="72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9878A">
            <w:pPr>
              <w:jc w:val="center"/>
              <w:rPr>
                <w:rFonts w:hint="default" w:ascii="Times New Roman" w:hAnsi="Times New Roman" w:eastAsia="方正黑体_GBK" w:cs="Times New Roman"/>
                <w:b/>
                <w:color w:val="000000"/>
                <w:sz w:val="20"/>
                <w:szCs w:val="20"/>
              </w:rPr>
            </w:pPr>
          </w:p>
        </w:tc>
        <w:tc>
          <w:tcPr>
            <w:tcW w:w="72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6FF1C">
            <w:pPr>
              <w:jc w:val="center"/>
              <w:rPr>
                <w:rFonts w:hint="default" w:ascii="Times New Roman" w:hAnsi="Times New Roman" w:eastAsia="方正黑体_GBK" w:cs="Times New Roman"/>
                <w:b/>
                <w:color w:val="000000"/>
                <w:sz w:val="20"/>
                <w:szCs w:val="20"/>
              </w:rPr>
            </w:pPr>
          </w:p>
        </w:tc>
        <w:tc>
          <w:tcPr>
            <w:tcW w:w="87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EEFDD">
            <w:pPr>
              <w:jc w:val="center"/>
              <w:rPr>
                <w:rFonts w:hint="default" w:ascii="Times New Roman" w:hAnsi="Times New Roman" w:eastAsia="方正黑体_GBK" w:cs="Times New Roman"/>
                <w:b/>
                <w:color w:val="000000"/>
                <w:sz w:val="20"/>
                <w:szCs w:val="20"/>
              </w:rPr>
            </w:pPr>
          </w:p>
        </w:tc>
        <w:tc>
          <w:tcPr>
            <w:tcW w:w="75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94D7F">
            <w:pPr>
              <w:jc w:val="center"/>
              <w:rPr>
                <w:rFonts w:hint="default" w:ascii="Times New Roman" w:hAnsi="Times New Roman" w:eastAsia="方正黑体_GBK" w:cs="Times New Roman"/>
                <w:b/>
                <w:color w:val="000000"/>
                <w:sz w:val="20"/>
                <w:szCs w:val="20"/>
              </w:rPr>
            </w:pPr>
          </w:p>
        </w:tc>
        <w:tc>
          <w:tcPr>
            <w:tcW w:w="66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577A7">
            <w:pPr>
              <w:jc w:val="center"/>
              <w:rPr>
                <w:rFonts w:hint="default" w:ascii="Times New Roman" w:hAnsi="Times New Roman" w:eastAsia="方正黑体_GBK" w:cs="Times New Roman"/>
                <w:b/>
                <w:color w:val="000000"/>
                <w:sz w:val="20"/>
                <w:szCs w:val="20"/>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3C953">
            <w:pPr>
              <w:jc w:val="center"/>
              <w:rPr>
                <w:rFonts w:hint="default" w:ascii="Times New Roman" w:hAnsi="Times New Roman" w:eastAsia="方正黑体_GBK" w:cs="Times New Roman"/>
                <w:b/>
                <w:color w:val="000000"/>
                <w:sz w:val="20"/>
                <w:szCs w:val="20"/>
              </w:rPr>
            </w:pPr>
          </w:p>
        </w:tc>
        <w:tc>
          <w:tcPr>
            <w:tcW w:w="72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67C32">
            <w:pPr>
              <w:jc w:val="center"/>
              <w:rPr>
                <w:rFonts w:hint="default" w:ascii="Times New Roman" w:hAnsi="Times New Roman" w:eastAsia="方正黑体_GBK" w:cs="Times New Roman"/>
                <w:b/>
                <w:color w:val="000000"/>
                <w:sz w:val="20"/>
                <w:szCs w:val="20"/>
              </w:rPr>
            </w:pPr>
          </w:p>
        </w:tc>
        <w:tc>
          <w:tcPr>
            <w:tcW w:w="72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3FF64">
            <w:pPr>
              <w:jc w:val="center"/>
              <w:rPr>
                <w:rFonts w:hint="default" w:ascii="Times New Roman" w:hAnsi="Times New Roman" w:eastAsia="方正黑体_GBK" w:cs="Times New Roman"/>
                <w:b/>
                <w:color w:val="000000"/>
                <w:sz w:val="20"/>
                <w:szCs w:val="20"/>
              </w:rPr>
            </w:pPr>
          </w:p>
        </w:tc>
        <w:tc>
          <w:tcPr>
            <w:tcW w:w="8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C0F1A">
            <w:pPr>
              <w:jc w:val="center"/>
              <w:rPr>
                <w:rFonts w:hint="default" w:ascii="Times New Roman" w:hAnsi="Times New Roman" w:eastAsia="方正黑体_GBK" w:cs="Times New Roman"/>
                <w:b/>
                <w:color w:val="000000"/>
                <w:sz w:val="20"/>
                <w:szCs w:val="20"/>
              </w:rPr>
            </w:pPr>
          </w:p>
        </w:tc>
        <w:tc>
          <w:tcPr>
            <w:tcW w:w="88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7D67F">
            <w:pPr>
              <w:jc w:val="center"/>
              <w:rPr>
                <w:rFonts w:hint="default" w:ascii="Times New Roman" w:hAnsi="Times New Roman" w:eastAsia="方正黑体_GBK" w:cs="Times New Roman"/>
                <w:b/>
                <w:color w:val="000000"/>
                <w:sz w:val="20"/>
                <w:szCs w:val="20"/>
              </w:rPr>
            </w:pPr>
          </w:p>
        </w:tc>
        <w:tc>
          <w:tcPr>
            <w:tcW w:w="83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8A694">
            <w:pPr>
              <w:jc w:val="center"/>
              <w:rPr>
                <w:rFonts w:hint="default" w:ascii="Times New Roman" w:hAnsi="Times New Roman" w:eastAsia="方正黑体_GBK" w:cs="Times New Roman"/>
                <w:b/>
                <w:color w:val="000000"/>
                <w:sz w:val="20"/>
                <w:szCs w:val="20"/>
              </w:rPr>
            </w:pPr>
          </w:p>
        </w:tc>
        <w:tc>
          <w:tcPr>
            <w:tcW w:w="42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E09B2">
            <w:pPr>
              <w:jc w:val="center"/>
              <w:rPr>
                <w:rFonts w:hint="default" w:ascii="Times New Roman" w:hAnsi="Times New Roman" w:eastAsia="方正黑体_GBK" w:cs="Times New Roman"/>
                <w:b/>
                <w:color w:val="000000"/>
                <w:sz w:val="20"/>
                <w:szCs w:val="20"/>
              </w:rPr>
            </w:pPr>
          </w:p>
        </w:tc>
      </w:tr>
      <w:tr w14:paraId="7BEC72E3">
        <w:tblPrEx>
          <w:tblCellMar>
            <w:top w:w="0" w:type="dxa"/>
            <w:left w:w="0" w:type="dxa"/>
            <w:bottom w:w="0" w:type="dxa"/>
            <w:right w:w="0" w:type="dxa"/>
          </w:tblCellMar>
        </w:tblPrEx>
        <w:trPr>
          <w:gridAfter w:val="1"/>
          <w:wAfter w:w="479" w:type="dxa"/>
          <w:trHeight w:val="515" w:hRule="atLeast"/>
        </w:trPr>
        <w:tc>
          <w:tcPr>
            <w:tcW w:w="4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8B466BE">
            <w:pPr>
              <w:widowControl/>
              <w:jc w:val="center"/>
              <w:textAlignment w:val="bottom"/>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kern w:val="0"/>
                <w:sz w:val="24"/>
                <w:lang w:bidi="ar"/>
              </w:rPr>
              <w:t>1</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277FE71">
            <w:pPr>
              <w:jc w:val="center"/>
              <w:rPr>
                <w:rFonts w:hint="default" w:ascii="Times New Roman" w:hAnsi="Times New Roman" w:eastAsia="方正黑体_GBK" w:cs="Times New Roman"/>
                <w:color w:val="000000"/>
                <w:sz w:val="24"/>
              </w:rPr>
            </w:pPr>
          </w:p>
        </w:tc>
        <w:tc>
          <w:tcPr>
            <w:tcW w:w="8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6B2E945">
            <w:pPr>
              <w:jc w:val="center"/>
              <w:rPr>
                <w:rFonts w:hint="default" w:ascii="Times New Roman" w:hAnsi="Times New Roman" w:eastAsia="方正黑体_GBK" w:cs="Times New Roman"/>
                <w:color w:val="000000"/>
                <w:sz w:val="24"/>
              </w:rPr>
            </w:pPr>
          </w:p>
        </w:tc>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27C6D86">
            <w:pPr>
              <w:jc w:val="center"/>
              <w:rPr>
                <w:rFonts w:hint="default" w:ascii="Times New Roman" w:hAnsi="Times New Roman" w:eastAsia="方正黑体_GBK" w:cs="Times New Roman"/>
                <w:color w:val="000000"/>
                <w:sz w:val="24"/>
              </w:rPr>
            </w:pPr>
          </w:p>
        </w:tc>
        <w:tc>
          <w:tcPr>
            <w:tcW w:w="8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3600E94">
            <w:pPr>
              <w:jc w:val="center"/>
              <w:rPr>
                <w:rFonts w:hint="default" w:ascii="Times New Roman" w:hAnsi="Times New Roman" w:eastAsia="方正黑体_GBK" w:cs="Times New Roman"/>
                <w:color w:val="000000"/>
                <w:sz w:val="24"/>
              </w:rPr>
            </w:pPr>
          </w:p>
        </w:tc>
        <w:tc>
          <w:tcPr>
            <w:tcW w:w="8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FD67279">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F742E55">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4B2F370">
            <w:pPr>
              <w:jc w:val="center"/>
              <w:rPr>
                <w:rFonts w:hint="default" w:ascii="Times New Roman" w:hAnsi="Times New Roman" w:eastAsia="方正黑体_GBK" w:cs="Times New Roman"/>
                <w:color w:val="000000"/>
                <w:sz w:val="24"/>
              </w:rPr>
            </w:pPr>
          </w:p>
        </w:tc>
        <w:tc>
          <w:tcPr>
            <w:tcW w:w="8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F2A7AAE">
            <w:pPr>
              <w:jc w:val="center"/>
              <w:rPr>
                <w:rFonts w:hint="default" w:ascii="Times New Roman" w:hAnsi="Times New Roman" w:eastAsia="方正黑体_GBK" w:cs="Times New Roman"/>
                <w:color w:val="000000"/>
                <w:sz w:val="24"/>
              </w:rPr>
            </w:pPr>
          </w:p>
        </w:tc>
        <w:tc>
          <w:tcPr>
            <w:tcW w:w="75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73DA47A">
            <w:pPr>
              <w:jc w:val="center"/>
              <w:rPr>
                <w:rFonts w:hint="default" w:ascii="Times New Roman" w:hAnsi="Times New Roman" w:eastAsia="方正黑体_GBK" w:cs="Times New Roman"/>
                <w:color w:val="000000"/>
                <w:sz w:val="24"/>
              </w:rPr>
            </w:pPr>
          </w:p>
        </w:tc>
        <w:tc>
          <w:tcPr>
            <w:tcW w:w="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2BA905D">
            <w:pPr>
              <w:jc w:val="center"/>
              <w:rPr>
                <w:rFonts w:hint="default" w:ascii="Times New Roman" w:hAnsi="Times New Roman" w:eastAsia="方正黑体_GBK" w:cs="Times New Roman"/>
                <w:color w:val="000000"/>
                <w:sz w:val="24"/>
              </w:rPr>
            </w:pPr>
          </w:p>
        </w:tc>
        <w:tc>
          <w:tcPr>
            <w:tcW w:w="7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34A729">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7F23D5B">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A30CE97">
            <w:pPr>
              <w:jc w:val="center"/>
              <w:rPr>
                <w:rFonts w:hint="default" w:ascii="Times New Roman" w:hAnsi="Times New Roman" w:eastAsia="方正黑体_GBK" w:cs="Times New Roman"/>
                <w:color w:val="000000"/>
                <w:sz w:val="24"/>
              </w:rPr>
            </w:pPr>
          </w:p>
        </w:tc>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4C0E589">
            <w:pPr>
              <w:jc w:val="center"/>
              <w:rPr>
                <w:rFonts w:hint="default" w:ascii="Times New Roman" w:hAnsi="Times New Roman" w:eastAsia="方正黑体_GBK" w:cs="Times New Roman"/>
                <w:color w:val="000000"/>
                <w:sz w:val="24"/>
              </w:rPr>
            </w:pPr>
          </w:p>
        </w:tc>
        <w:tc>
          <w:tcPr>
            <w:tcW w:w="88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E6C685D">
            <w:pPr>
              <w:jc w:val="center"/>
              <w:rPr>
                <w:rFonts w:hint="default" w:ascii="Times New Roman" w:hAnsi="Times New Roman" w:eastAsia="方正黑体_GBK" w:cs="Times New Roman"/>
                <w:color w:val="000000"/>
                <w:sz w:val="24"/>
              </w:rPr>
            </w:pPr>
          </w:p>
        </w:tc>
        <w:tc>
          <w:tcPr>
            <w:tcW w:w="8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6F8A805">
            <w:pPr>
              <w:jc w:val="center"/>
              <w:rPr>
                <w:rFonts w:hint="default" w:ascii="Times New Roman" w:hAnsi="Times New Roman" w:eastAsia="方正黑体_GBK" w:cs="Times New Roman"/>
                <w:color w:val="000000"/>
                <w:sz w:val="24"/>
              </w:rPr>
            </w:pPr>
          </w:p>
        </w:tc>
        <w:tc>
          <w:tcPr>
            <w:tcW w:w="4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6DEB654">
            <w:pPr>
              <w:jc w:val="center"/>
              <w:rPr>
                <w:rFonts w:hint="default" w:ascii="Times New Roman" w:hAnsi="Times New Roman" w:eastAsia="方正黑体_GBK" w:cs="Times New Roman"/>
                <w:color w:val="000000"/>
                <w:sz w:val="24"/>
              </w:rPr>
            </w:pPr>
          </w:p>
        </w:tc>
      </w:tr>
      <w:tr w14:paraId="4FF875E8">
        <w:tblPrEx>
          <w:tblCellMar>
            <w:top w:w="0" w:type="dxa"/>
            <w:left w:w="0" w:type="dxa"/>
            <w:bottom w:w="0" w:type="dxa"/>
            <w:right w:w="0" w:type="dxa"/>
          </w:tblCellMar>
        </w:tblPrEx>
        <w:trPr>
          <w:gridAfter w:val="1"/>
          <w:wAfter w:w="479" w:type="dxa"/>
          <w:trHeight w:val="515" w:hRule="atLeast"/>
        </w:trPr>
        <w:tc>
          <w:tcPr>
            <w:tcW w:w="4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8F3EFAB">
            <w:pPr>
              <w:widowControl/>
              <w:jc w:val="center"/>
              <w:textAlignment w:val="bottom"/>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kern w:val="0"/>
                <w:sz w:val="24"/>
                <w:lang w:bidi="ar"/>
              </w:rPr>
              <w:t>2</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F2C5424">
            <w:pPr>
              <w:jc w:val="center"/>
              <w:rPr>
                <w:rFonts w:hint="default" w:ascii="Times New Roman" w:hAnsi="Times New Roman" w:eastAsia="方正黑体_GBK" w:cs="Times New Roman"/>
                <w:color w:val="000000"/>
                <w:sz w:val="24"/>
              </w:rPr>
            </w:pPr>
          </w:p>
        </w:tc>
        <w:tc>
          <w:tcPr>
            <w:tcW w:w="8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EF8857B">
            <w:pPr>
              <w:jc w:val="center"/>
              <w:rPr>
                <w:rFonts w:hint="default" w:ascii="Times New Roman" w:hAnsi="Times New Roman" w:eastAsia="方正黑体_GBK" w:cs="Times New Roman"/>
                <w:color w:val="000000"/>
                <w:sz w:val="24"/>
              </w:rPr>
            </w:pPr>
          </w:p>
        </w:tc>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D29706A">
            <w:pPr>
              <w:jc w:val="center"/>
              <w:rPr>
                <w:rFonts w:hint="default" w:ascii="Times New Roman" w:hAnsi="Times New Roman" w:eastAsia="方正黑体_GBK" w:cs="Times New Roman"/>
                <w:color w:val="000000"/>
                <w:sz w:val="24"/>
              </w:rPr>
            </w:pPr>
          </w:p>
        </w:tc>
        <w:tc>
          <w:tcPr>
            <w:tcW w:w="8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1F5BAAA">
            <w:pPr>
              <w:jc w:val="center"/>
              <w:rPr>
                <w:rFonts w:hint="default" w:ascii="Times New Roman" w:hAnsi="Times New Roman" w:eastAsia="方正黑体_GBK" w:cs="Times New Roman"/>
                <w:color w:val="000000"/>
                <w:sz w:val="24"/>
              </w:rPr>
            </w:pPr>
          </w:p>
        </w:tc>
        <w:tc>
          <w:tcPr>
            <w:tcW w:w="8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F59B07D">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7F8723C">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2210FA4">
            <w:pPr>
              <w:jc w:val="center"/>
              <w:rPr>
                <w:rFonts w:hint="default" w:ascii="Times New Roman" w:hAnsi="Times New Roman" w:eastAsia="方正黑体_GBK" w:cs="Times New Roman"/>
                <w:color w:val="000000"/>
                <w:sz w:val="24"/>
              </w:rPr>
            </w:pPr>
          </w:p>
        </w:tc>
        <w:tc>
          <w:tcPr>
            <w:tcW w:w="8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9A117EC">
            <w:pPr>
              <w:jc w:val="center"/>
              <w:rPr>
                <w:rFonts w:hint="default" w:ascii="Times New Roman" w:hAnsi="Times New Roman" w:eastAsia="方正黑体_GBK" w:cs="Times New Roman"/>
                <w:color w:val="000000"/>
                <w:sz w:val="24"/>
              </w:rPr>
            </w:pPr>
          </w:p>
        </w:tc>
        <w:tc>
          <w:tcPr>
            <w:tcW w:w="75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6822EEB">
            <w:pPr>
              <w:jc w:val="center"/>
              <w:rPr>
                <w:rFonts w:hint="default" w:ascii="Times New Roman" w:hAnsi="Times New Roman" w:eastAsia="方正黑体_GBK" w:cs="Times New Roman"/>
                <w:color w:val="000000"/>
                <w:sz w:val="24"/>
              </w:rPr>
            </w:pPr>
          </w:p>
        </w:tc>
        <w:tc>
          <w:tcPr>
            <w:tcW w:w="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055DAF6">
            <w:pPr>
              <w:jc w:val="center"/>
              <w:rPr>
                <w:rFonts w:hint="default" w:ascii="Times New Roman" w:hAnsi="Times New Roman" w:eastAsia="方正黑体_GBK" w:cs="Times New Roman"/>
                <w:color w:val="000000"/>
                <w:sz w:val="24"/>
              </w:rPr>
            </w:pPr>
          </w:p>
        </w:tc>
        <w:tc>
          <w:tcPr>
            <w:tcW w:w="7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BF2A577">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FEBF1A8">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1EA9475">
            <w:pPr>
              <w:jc w:val="center"/>
              <w:rPr>
                <w:rFonts w:hint="default" w:ascii="Times New Roman" w:hAnsi="Times New Roman" w:eastAsia="方正黑体_GBK" w:cs="Times New Roman"/>
                <w:color w:val="000000"/>
                <w:sz w:val="24"/>
              </w:rPr>
            </w:pPr>
          </w:p>
        </w:tc>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2A38DEF">
            <w:pPr>
              <w:jc w:val="center"/>
              <w:rPr>
                <w:rFonts w:hint="default" w:ascii="Times New Roman" w:hAnsi="Times New Roman" w:eastAsia="方正黑体_GBK" w:cs="Times New Roman"/>
                <w:color w:val="000000"/>
                <w:sz w:val="24"/>
              </w:rPr>
            </w:pPr>
          </w:p>
        </w:tc>
        <w:tc>
          <w:tcPr>
            <w:tcW w:w="88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5B3EFFC">
            <w:pPr>
              <w:jc w:val="center"/>
              <w:rPr>
                <w:rFonts w:hint="default" w:ascii="Times New Roman" w:hAnsi="Times New Roman" w:eastAsia="方正黑体_GBK" w:cs="Times New Roman"/>
                <w:color w:val="000000"/>
                <w:sz w:val="24"/>
              </w:rPr>
            </w:pPr>
          </w:p>
        </w:tc>
        <w:tc>
          <w:tcPr>
            <w:tcW w:w="8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D33E152">
            <w:pPr>
              <w:jc w:val="center"/>
              <w:rPr>
                <w:rFonts w:hint="default" w:ascii="Times New Roman" w:hAnsi="Times New Roman" w:eastAsia="方正黑体_GBK" w:cs="Times New Roman"/>
                <w:color w:val="000000"/>
                <w:sz w:val="24"/>
              </w:rPr>
            </w:pPr>
          </w:p>
        </w:tc>
        <w:tc>
          <w:tcPr>
            <w:tcW w:w="4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C54308">
            <w:pPr>
              <w:jc w:val="center"/>
              <w:rPr>
                <w:rFonts w:hint="default" w:ascii="Times New Roman" w:hAnsi="Times New Roman" w:eastAsia="方正黑体_GBK" w:cs="Times New Roman"/>
                <w:color w:val="000000"/>
                <w:sz w:val="24"/>
              </w:rPr>
            </w:pPr>
          </w:p>
        </w:tc>
      </w:tr>
      <w:tr w14:paraId="664123AF">
        <w:tblPrEx>
          <w:tblCellMar>
            <w:top w:w="0" w:type="dxa"/>
            <w:left w:w="0" w:type="dxa"/>
            <w:bottom w:w="0" w:type="dxa"/>
            <w:right w:w="0" w:type="dxa"/>
          </w:tblCellMar>
        </w:tblPrEx>
        <w:trPr>
          <w:gridAfter w:val="1"/>
          <w:wAfter w:w="479" w:type="dxa"/>
          <w:trHeight w:val="515" w:hRule="atLeast"/>
        </w:trPr>
        <w:tc>
          <w:tcPr>
            <w:tcW w:w="4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F373955">
            <w:pPr>
              <w:widowControl/>
              <w:jc w:val="center"/>
              <w:textAlignment w:val="bottom"/>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kern w:val="0"/>
                <w:sz w:val="24"/>
                <w:lang w:bidi="ar"/>
              </w:rPr>
              <w:t>3</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156B663">
            <w:pPr>
              <w:jc w:val="center"/>
              <w:rPr>
                <w:rFonts w:hint="default" w:ascii="Times New Roman" w:hAnsi="Times New Roman" w:eastAsia="方正黑体_GBK" w:cs="Times New Roman"/>
                <w:color w:val="000000"/>
                <w:sz w:val="24"/>
              </w:rPr>
            </w:pPr>
          </w:p>
        </w:tc>
        <w:tc>
          <w:tcPr>
            <w:tcW w:w="8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FDA2649">
            <w:pPr>
              <w:jc w:val="center"/>
              <w:rPr>
                <w:rFonts w:hint="default" w:ascii="Times New Roman" w:hAnsi="Times New Roman" w:eastAsia="方正黑体_GBK" w:cs="Times New Roman"/>
                <w:color w:val="000000"/>
                <w:sz w:val="24"/>
              </w:rPr>
            </w:pPr>
          </w:p>
        </w:tc>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733E5AE">
            <w:pPr>
              <w:jc w:val="center"/>
              <w:rPr>
                <w:rFonts w:hint="default" w:ascii="Times New Roman" w:hAnsi="Times New Roman" w:eastAsia="方正黑体_GBK" w:cs="Times New Roman"/>
                <w:color w:val="000000"/>
                <w:sz w:val="24"/>
              </w:rPr>
            </w:pPr>
          </w:p>
        </w:tc>
        <w:tc>
          <w:tcPr>
            <w:tcW w:w="8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CC6588A">
            <w:pPr>
              <w:jc w:val="center"/>
              <w:rPr>
                <w:rFonts w:hint="default" w:ascii="Times New Roman" w:hAnsi="Times New Roman" w:eastAsia="方正黑体_GBK" w:cs="Times New Roman"/>
                <w:color w:val="000000"/>
                <w:sz w:val="24"/>
              </w:rPr>
            </w:pPr>
          </w:p>
        </w:tc>
        <w:tc>
          <w:tcPr>
            <w:tcW w:w="8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048BDA1">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B0A29E4">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F4BC4AB">
            <w:pPr>
              <w:jc w:val="center"/>
              <w:rPr>
                <w:rFonts w:hint="default" w:ascii="Times New Roman" w:hAnsi="Times New Roman" w:eastAsia="方正黑体_GBK" w:cs="Times New Roman"/>
                <w:color w:val="000000"/>
                <w:sz w:val="24"/>
              </w:rPr>
            </w:pPr>
          </w:p>
        </w:tc>
        <w:tc>
          <w:tcPr>
            <w:tcW w:w="8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90A93C3">
            <w:pPr>
              <w:jc w:val="center"/>
              <w:rPr>
                <w:rFonts w:hint="default" w:ascii="Times New Roman" w:hAnsi="Times New Roman" w:eastAsia="方正黑体_GBK" w:cs="Times New Roman"/>
                <w:color w:val="000000"/>
                <w:sz w:val="24"/>
              </w:rPr>
            </w:pPr>
          </w:p>
        </w:tc>
        <w:tc>
          <w:tcPr>
            <w:tcW w:w="75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ECD63CB">
            <w:pPr>
              <w:jc w:val="center"/>
              <w:rPr>
                <w:rFonts w:hint="default" w:ascii="Times New Roman" w:hAnsi="Times New Roman" w:eastAsia="方正黑体_GBK" w:cs="Times New Roman"/>
                <w:color w:val="000000"/>
                <w:sz w:val="24"/>
              </w:rPr>
            </w:pPr>
          </w:p>
        </w:tc>
        <w:tc>
          <w:tcPr>
            <w:tcW w:w="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3AB82EE">
            <w:pPr>
              <w:jc w:val="center"/>
              <w:rPr>
                <w:rFonts w:hint="default" w:ascii="Times New Roman" w:hAnsi="Times New Roman" w:eastAsia="方正黑体_GBK" w:cs="Times New Roman"/>
                <w:color w:val="000000"/>
                <w:sz w:val="24"/>
              </w:rPr>
            </w:pPr>
          </w:p>
        </w:tc>
        <w:tc>
          <w:tcPr>
            <w:tcW w:w="7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C8D328D">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7B0E829">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DE6BF35">
            <w:pPr>
              <w:jc w:val="center"/>
              <w:rPr>
                <w:rFonts w:hint="default" w:ascii="Times New Roman" w:hAnsi="Times New Roman" w:eastAsia="方正黑体_GBK" w:cs="Times New Roman"/>
                <w:color w:val="000000"/>
                <w:sz w:val="24"/>
              </w:rPr>
            </w:pPr>
          </w:p>
        </w:tc>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DC49E8">
            <w:pPr>
              <w:jc w:val="center"/>
              <w:rPr>
                <w:rFonts w:hint="default" w:ascii="Times New Roman" w:hAnsi="Times New Roman" w:eastAsia="方正黑体_GBK" w:cs="Times New Roman"/>
                <w:color w:val="000000"/>
                <w:sz w:val="24"/>
              </w:rPr>
            </w:pPr>
          </w:p>
        </w:tc>
        <w:tc>
          <w:tcPr>
            <w:tcW w:w="88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158CE62">
            <w:pPr>
              <w:jc w:val="center"/>
              <w:rPr>
                <w:rFonts w:hint="default" w:ascii="Times New Roman" w:hAnsi="Times New Roman" w:eastAsia="方正黑体_GBK" w:cs="Times New Roman"/>
                <w:color w:val="000000"/>
                <w:sz w:val="24"/>
              </w:rPr>
            </w:pPr>
          </w:p>
        </w:tc>
        <w:tc>
          <w:tcPr>
            <w:tcW w:w="8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298C4E0">
            <w:pPr>
              <w:jc w:val="center"/>
              <w:rPr>
                <w:rFonts w:hint="default" w:ascii="Times New Roman" w:hAnsi="Times New Roman" w:eastAsia="方正黑体_GBK" w:cs="Times New Roman"/>
                <w:color w:val="000000"/>
                <w:sz w:val="24"/>
              </w:rPr>
            </w:pPr>
          </w:p>
        </w:tc>
        <w:tc>
          <w:tcPr>
            <w:tcW w:w="4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945B090">
            <w:pPr>
              <w:jc w:val="center"/>
              <w:rPr>
                <w:rFonts w:hint="default" w:ascii="Times New Roman" w:hAnsi="Times New Roman" w:eastAsia="方正黑体_GBK" w:cs="Times New Roman"/>
                <w:color w:val="000000"/>
                <w:sz w:val="24"/>
              </w:rPr>
            </w:pPr>
          </w:p>
        </w:tc>
      </w:tr>
      <w:tr w14:paraId="6DE6AFC0">
        <w:tblPrEx>
          <w:tblCellMar>
            <w:top w:w="0" w:type="dxa"/>
            <w:left w:w="0" w:type="dxa"/>
            <w:bottom w:w="0" w:type="dxa"/>
            <w:right w:w="0" w:type="dxa"/>
          </w:tblCellMar>
        </w:tblPrEx>
        <w:trPr>
          <w:gridAfter w:val="1"/>
          <w:wAfter w:w="479" w:type="dxa"/>
          <w:trHeight w:val="515" w:hRule="atLeast"/>
        </w:trPr>
        <w:tc>
          <w:tcPr>
            <w:tcW w:w="4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F32AB43">
            <w:pPr>
              <w:widowControl/>
              <w:jc w:val="center"/>
              <w:textAlignment w:val="bottom"/>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kern w:val="0"/>
                <w:sz w:val="24"/>
                <w:lang w:bidi="ar"/>
              </w:rPr>
              <w:t>4</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3F2024C">
            <w:pPr>
              <w:jc w:val="center"/>
              <w:rPr>
                <w:rFonts w:hint="default" w:ascii="Times New Roman" w:hAnsi="Times New Roman" w:eastAsia="方正黑体_GBK" w:cs="Times New Roman"/>
                <w:color w:val="000000"/>
                <w:sz w:val="24"/>
              </w:rPr>
            </w:pPr>
          </w:p>
        </w:tc>
        <w:tc>
          <w:tcPr>
            <w:tcW w:w="8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16BB2CF">
            <w:pPr>
              <w:jc w:val="center"/>
              <w:rPr>
                <w:rFonts w:hint="default" w:ascii="Times New Roman" w:hAnsi="Times New Roman" w:eastAsia="方正黑体_GBK" w:cs="Times New Roman"/>
                <w:color w:val="000000"/>
                <w:sz w:val="24"/>
              </w:rPr>
            </w:pPr>
          </w:p>
        </w:tc>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27F3984">
            <w:pPr>
              <w:jc w:val="center"/>
              <w:rPr>
                <w:rFonts w:hint="default" w:ascii="Times New Roman" w:hAnsi="Times New Roman" w:eastAsia="方正黑体_GBK" w:cs="Times New Roman"/>
                <w:color w:val="000000"/>
                <w:sz w:val="24"/>
              </w:rPr>
            </w:pPr>
          </w:p>
        </w:tc>
        <w:tc>
          <w:tcPr>
            <w:tcW w:w="8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E738CF5">
            <w:pPr>
              <w:jc w:val="center"/>
              <w:rPr>
                <w:rFonts w:hint="default" w:ascii="Times New Roman" w:hAnsi="Times New Roman" w:eastAsia="方正黑体_GBK" w:cs="Times New Roman"/>
                <w:color w:val="000000"/>
                <w:sz w:val="24"/>
              </w:rPr>
            </w:pPr>
          </w:p>
        </w:tc>
        <w:tc>
          <w:tcPr>
            <w:tcW w:w="8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22A14ED">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B595696">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0C09F3B">
            <w:pPr>
              <w:jc w:val="center"/>
              <w:rPr>
                <w:rFonts w:hint="default" w:ascii="Times New Roman" w:hAnsi="Times New Roman" w:eastAsia="方正黑体_GBK" w:cs="Times New Roman"/>
                <w:color w:val="000000"/>
                <w:sz w:val="24"/>
              </w:rPr>
            </w:pPr>
          </w:p>
        </w:tc>
        <w:tc>
          <w:tcPr>
            <w:tcW w:w="8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2246573">
            <w:pPr>
              <w:jc w:val="center"/>
              <w:rPr>
                <w:rFonts w:hint="default" w:ascii="Times New Roman" w:hAnsi="Times New Roman" w:eastAsia="方正黑体_GBK" w:cs="Times New Roman"/>
                <w:color w:val="000000"/>
                <w:sz w:val="24"/>
              </w:rPr>
            </w:pPr>
          </w:p>
        </w:tc>
        <w:tc>
          <w:tcPr>
            <w:tcW w:w="75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F47ED56">
            <w:pPr>
              <w:jc w:val="center"/>
              <w:rPr>
                <w:rFonts w:hint="default" w:ascii="Times New Roman" w:hAnsi="Times New Roman" w:eastAsia="方正黑体_GBK" w:cs="Times New Roman"/>
                <w:color w:val="000000"/>
                <w:sz w:val="24"/>
              </w:rPr>
            </w:pPr>
          </w:p>
        </w:tc>
        <w:tc>
          <w:tcPr>
            <w:tcW w:w="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C954680">
            <w:pPr>
              <w:jc w:val="center"/>
              <w:rPr>
                <w:rFonts w:hint="default" w:ascii="Times New Roman" w:hAnsi="Times New Roman" w:eastAsia="方正黑体_GBK" w:cs="Times New Roman"/>
                <w:color w:val="000000"/>
                <w:sz w:val="24"/>
              </w:rPr>
            </w:pPr>
          </w:p>
        </w:tc>
        <w:tc>
          <w:tcPr>
            <w:tcW w:w="7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78DC551">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A758C7C">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9B6441A">
            <w:pPr>
              <w:jc w:val="center"/>
              <w:rPr>
                <w:rFonts w:hint="default" w:ascii="Times New Roman" w:hAnsi="Times New Roman" w:eastAsia="方正黑体_GBK" w:cs="Times New Roman"/>
                <w:color w:val="000000"/>
                <w:sz w:val="24"/>
              </w:rPr>
            </w:pPr>
          </w:p>
        </w:tc>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53D6B1F">
            <w:pPr>
              <w:jc w:val="center"/>
              <w:rPr>
                <w:rFonts w:hint="default" w:ascii="Times New Roman" w:hAnsi="Times New Roman" w:eastAsia="方正黑体_GBK" w:cs="Times New Roman"/>
                <w:color w:val="000000"/>
                <w:sz w:val="24"/>
              </w:rPr>
            </w:pPr>
          </w:p>
        </w:tc>
        <w:tc>
          <w:tcPr>
            <w:tcW w:w="88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CDA60BA">
            <w:pPr>
              <w:jc w:val="center"/>
              <w:rPr>
                <w:rFonts w:hint="default" w:ascii="Times New Roman" w:hAnsi="Times New Roman" w:eastAsia="方正黑体_GBK" w:cs="Times New Roman"/>
                <w:color w:val="000000"/>
                <w:sz w:val="24"/>
              </w:rPr>
            </w:pPr>
          </w:p>
        </w:tc>
        <w:tc>
          <w:tcPr>
            <w:tcW w:w="8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AFA6387">
            <w:pPr>
              <w:jc w:val="center"/>
              <w:rPr>
                <w:rFonts w:hint="default" w:ascii="Times New Roman" w:hAnsi="Times New Roman" w:eastAsia="方正黑体_GBK" w:cs="Times New Roman"/>
                <w:color w:val="000000"/>
                <w:sz w:val="24"/>
              </w:rPr>
            </w:pPr>
          </w:p>
        </w:tc>
        <w:tc>
          <w:tcPr>
            <w:tcW w:w="4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2C2C05F">
            <w:pPr>
              <w:jc w:val="center"/>
              <w:rPr>
                <w:rFonts w:hint="default" w:ascii="Times New Roman" w:hAnsi="Times New Roman" w:eastAsia="方正黑体_GBK" w:cs="Times New Roman"/>
                <w:color w:val="000000"/>
                <w:sz w:val="24"/>
              </w:rPr>
            </w:pPr>
          </w:p>
        </w:tc>
      </w:tr>
      <w:tr w14:paraId="7D520D28">
        <w:tblPrEx>
          <w:tblCellMar>
            <w:top w:w="0" w:type="dxa"/>
            <w:left w:w="0" w:type="dxa"/>
            <w:bottom w:w="0" w:type="dxa"/>
            <w:right w:w="0" w:type="dxa"/>
          </w:tblCellMar>
        </w:tblPrEx>
        <w:trPr>
          <w:gridAfter w:val="1"/>
          <w:wAfter w:w="479" w:type="dxa"/>
          <w:trHeight w:val="523" w:hRule="atLeast"/>
        </w:trPr>
        <w:tc>
          <w:tcPr>
            <w:tcW w:w="4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82C9C2D">
            <w:pPr>
              <w:widowControl/>
              <w:jc w:val="center"/>
              <w:textAlignment w:val="bottom"/>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kern w:val="0"/>
                <w:sz w:val="24"/>
                <w:lang w:bidi="ar"/>
              </w:rPr>
              <w:t>5</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A30FE80">
            <w:pPr>
              <w:jc w:val="center"/>
              <w:rPr>
                <w:rFonts w:hint="default" w:ascii="Times New Roman" w:hAnsi="Times New Roman" w:eastAsia="方正黑体_GBK" w:cs="Times New Roman"/>
                <w:color w:val="000000"/>
                <w:sz w:val="24"/>
              </w:rPr>
            </w:pPr>
          </w:p>
        </w:tc>
        <w:tc>
          <w:tcPr>
            <w:tcW w:w="8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B7D1624">
            <w:pPr>
              <w:jc w:val="center"/>
              <w:rPr>
                <w:rFonts w:hint="default" w:ascii="Times New Roman" w:hAnsi="Times New Roman" w:eastAsia="方正黑体_GBK" w:cs="Times New Roman"/>
                <w:color w:val="000000"/>
                <w:sz w:val="24"/>
              </w:rPr>
            </w:pPr>
          </w:p>
        </w:tc>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7DDD008">
            <w:pPr>
              <w:jc w:val="center"/>
              <w:rPr>
                <w:rFonts w:hint="default" w:ascii="Times New Roman" w:hAnsi="Times New Roman" w:eastAsia="方正黑体_GBK" w:cs="Times New Roman"/>
                <w:color w:val="000000"/>
                <w:sz w:val="24"/>
              </w:rPr>
            </w:pPr>
          </w:p>
        </w:tc>
        <w:tc>
          <w:tcPr>
            <w:tcW w:w="8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E941CEE">
            <w:pPr>
              <w:jc w:val="center"/>
              <w:rPr>
                <w:rFonts w:hint="default" w:ascii="Times New Roman" w:hAnsi="Times New Roman" w:eastAsia="方正黑体_GBK" w:cs="Times New Roman"/>
                <w:color w:val="000000"/>
                <w:sz w:val="24"/>
              </w:rPr>
            </w:pPr>
          </w:p>
        </w:tc>
        <w:tc>
          <w:tcPr>
            <w:tcW w:w="8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B968B1F">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52FC79A">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B1F5359">
            <w:pPr>
              <w:jc w:val="center"/>
              <w:rPr>
                <w:rFonts w:hint="default" w:ascii="Times New Roman" w:hAnsi="Times New Roman" w:eastAsia="方正黑体_GBK" w:cs="Times New Roman"/>
                <w:color w:val="000000"/>
                <w:sz w:val="24"/>
              </w:rPr>
            </w:pPr>
          </w:p>
        </w:tc>
        <w:tc>
          <w:tcPr>
            <w:tcW w:w="8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C1301E8">
            <w:pPr>
              <w:jc w:val="center"/>
              <w:rPr>
                <w:rFonts w:hint="default" w:ascii="Times New Roman" w:hAnsi="Times New Roman" w:eastAsia="方正黑体_GBK" w:cs="Times New Roman"/>
                <w:color w:val="000000"/>
                <w:sz w:val="24"/>
              </w:rPr>
            </w:pPr>
          </w:p>
        </w:tc>
        <w:tc>
          <w:tcPr>
            <w:tcW w:w="75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3D158D2">
            <w:pPr>
              <w:jc w:val="center"/>
              <w:rPr>
                <w:rFonts w:hint="default" w:ascii="Times New Roman" w:hAnsi="Times New Roman" w:eastAsia="方正黑体_GBK" w:cs="Times New Roman"/>
                <w:color w:val="000000"/>
                <w:sz w:val="24"/>
              </w:rPr>
            </w:pPr>
          </w:p>
        </w:tc>
        <w:tc>
          <w:tcPr>
            <w:tcW w:w="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DB00CBA">
            <w:pPr>
              <w:jc w:val="center"/>
              <w:rPr>
                <w:rFonts w:hint="default" w:ascii="Times New Roman" w:hAnsi="Times New Roman" w:eastAsia="方正黑体_GBK" w:cs="Times New Roman"/>
                <w:color w:val="000000"/>
                <w:sz w:val="24"/>
              </w:rPr>
            </w:pPr>
          </w:p>
        </w:tc>
        <w:tc>
          <w:tcPr>
            <w:tcW w:w="7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941025E">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80E197D">
            <w:pPr>
              <w:jc w:val="center"/>
              <w:rPr>
                <w:rFonts w:hint="default" w:ascii="Times New Roman" w:hAnsi="Times New Roman" w:eastAsia="方正黑体_GBK" w:cs="Times New Roman"/>
                <w:color w:val="000000"/>
                <w:sz w:val="24"/>
              </w:rPr>
            </w:pPr>
          </w:p>
        </w:tc>
        <w:tc>
          <w:tcPr>
            <w:tcW w:w="7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688995F">
            <w:pPr>
              <w:jc w:val="center"/>
              <w:rPr>
                <w:rFonts w:hint="default" w:ascii="Times New Roman" w:hAnsi="Times New Roman" w:eastAsia="方正黑体_GBK" w:cs="Times New Roman"/>
                <w:color w:val="000000"/>
                <w:sz w:val="24"/>
              </w:rPr>
            </w:pPr>
          </w:p>
        </w:tc>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4633886">
            <w:pPr>
              <w:jc w:val="center"/>
              <w:rPr>
                <w:rFonts w:hint="default" w:ascii="Times New Roman" w:hAnsi="Times New Roman" w:eastAsia="方正黑体_GBK" w:cs="Times New Roman"/>
                <w:color w:val="000000"/>
                <w:sz w:val="24"/>
              </w:rPr>
            </w:pPr>
          </w:p>
        </w:tc>
        <w:tc>
          <w:tcPr>
            <w:tcW w:w="88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4BD7DDE">
            <w:pPr>
              <w:jc w:val="center"/>
              <w:rPr>
                <w:rFonts w:hint="default" w:ascii="Times New Roman" w:hAnsi="Times New Roman" w:eastAsia="方正黑体_GBK" w:cs="Times New Roman"/>
                <w:color w:val="000000"/>
                <w:sz w:val="24"/>
              </w:rPr>
            </w:pPr>
          </w:p>
        </w:tc>
        <w:tc>
          <w:tcPr>
            <w:tcW w:w="8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6290D41">
            <w:pPr>
              <w:jc w:val="center"/>
              <w:rPr>
                <w:rFonts w:hint="default" w:ascii="Times New Roman" w:hAnsi="Times New Roman" w:eastAsia="方正黑体_GBK" w:cs="Times New Roman"/>
                <w:color w:val="000000"/>
                <w:sz w:val="24"/>
              </w:rPr>
            </w:pPr>
          </w:p>
        </w:tc>
        <w:tc>
          <w:tcPr>
            <w:tcW w:w="4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9C3AEC0">
            <w:pPr>
              <w:jc w:val="center"/>
              <w:rPr>
                <w:rFonts w:hint="default" w:ascii="Times New Roman" w:hAnsi="Times New Roman" w:eastAsia="方正黑体_GBK" w:cs="Times New Roman"/>
                <w:color w:val="000000"/>
                <w:sz w:val="24"/>
              </w:rPr>
            </w:pPr>
          </w:p>
        </w:tc>
      </w:tr>
    </w:tbl>
    <w:p w14:paraId="0F511A09">
      <w:pPr>
        <w:pStyle w:val="2"/>
        <w:jc w:val="left"/>
        <w:rPr>
          <w:rFonts w:hint="defaul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1838A2-7456-47E9-BC2D-70D9333C27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837904C-807E-4D2A-B985-5A60D59BD0CC}"/>
  </w:font>
  <w:font w:name="方正小标宋简体">
    <w:panose1 w:val="02000000000000000000"/>
    <w:charset w:val="86"/>
    <w:family w:val="auto"/>
    <w:pitch w:val="default"/>
    <w:sig w:usb0="00000001" w:usb1="08000000" w:usb2="00000000" w:usb3="00000000" w:csb0="00040000" w:csb1="00000000"/>
    <w:embedRegular r:id="rId3" w:fontKey="{640240D8-5AC0-410E-82A5-11BB4A13F3AE}"/>
  </w:font>
  <w:font w:name="方正小标宋_GBK">
    <w:panose1 w:val="02000000000000000000"/>
    <w:charset w:val="86"/>
    <w:family w:val="auto"/>
    <w:pitch w:val="default"/>
    <w:sig w:usb0="00000001" w:usb1="080E0000" w:usb2="00000000" w:usb3="00000000" w:csb0="00040000" w:csb1="00000000"/>
    <w:embedRegular r:id="rId4" w:fontKey="{0300912C-C9E9-4E71-980F-2127234FD385}"/>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E0000" w:usb2="00000000" w:usb3="00000000" w:csb0="00040000" w:csb1="00000000"/>
    <w:embedRegular r:id="rId5" w:fontKey="{9265A0A7-35CA-4108-B32F-A3D779269E25}"/>
  </w:font>
  <w:font w:name="方正黑体_GBK">
    <w:panose1 w:val="03000509000000000000"/>
    <w:charset w:val="86"/>
    <w:family w:val="auto"/>
    <w:pitch w:val="default"/>
    <w:sig w:usb0="00000001" w:usb1="080E0000" w:usb2="00000000" w:usb3="00000000" w:csb0="00040000" w:csb1="00000000"/>
    <w:embedRegular r:id="rId6" w:fontKey="{3A080515-7E29-42E8-9208-8CD751A3D841}"/>
  </w:font>
  <w:font w:name="方正楷体_GBK">
    <w:panose1 w:val="02000000000000000000"/>
    <w:charset w:val="86"/>
    <w:family w:val="auto"/>
    <w:pitch w:val="default"/>
    <w:sig w:usb0="00000001" w:usb1="080E0000" w:usb2="00000000" w:usb3="00000000" w:csb0="00040000" w:csb1="00000000"/>
    <w:embedRegular r:id="rId7" w:fontKey="{4B49A3F2-841B-470D-8FF1-D3E65780FF2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70095"/>
    <w:rsid w:val="6C070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0"/>
    <w:pPr>
      <w:jc w:val="center"/>
    </w:pPr>
    <w:rPr>
      <w:kern w:val="2"/>
      <w:sz w:val="21"/>
      <w:szCs w:val="22"/>
    </w:rPr>
  </w:style>
  <w:style w:type="character" w:customStyle="1" w:styleId="5">
    <w:name w:val="font151"/>
    <w:basedOn w:val="4"/>
    <w:qFormat/>
    <w:uiPriority w:val="0"/>
    <w:rPr>
      <w:rFonts w:hint="eastAsia" w:ascii="方正小标宋简体" w:hAnsi="方正小标宋简体" w:eastAsia="方正小标宋简体" w:cs="方正小标宋简体"/>
      <w:color w:val="000000"/>
      <w:sz w:val="44"/>
      <w:szCs w:val="4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7</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2025-09-22T08:19:00Z</dcterms:created>
  <dc:creator>WU。</dc:creator>
  <cp:lastModifiedBy>WU。</cp:lastModifiedBy>
  <dcterms:modified xsi:type="dcterms:W3CDTF">2025-09-22T08:57:40Z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7B6CB72075E74156B9DBD098E3DD171F_11</vt:lpwstr>
  </property>
  <property fmtid="{D5CDD505-2E9C-101B-9397-08002B2CF9AE}" pid="4" name="KSOTemplateDocerSaveRecord">
    <vt:lpwstr>eyJoZGlkIjoiYWJmNTAxYTA0NTllZTU0OWY5NWY0MWNlMzBjNGU2OTYiLCJ1c2VySWQiOiI1MTk4MjQ5ODYifQ==</vt:lpwstr>
  </property>
</Properties>
</file>