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94F5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杨庙镇2026年秸秆禁烧和综合利用工作实施方案</w:t>
      </w:r>
    </w:p>
    <w:p w14:paraId="1F2D6B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both"/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</w:pPr>
    </w:p>
    <w:p w14:paraId="281D2F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both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为切实做好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2026年秸秆禁烧和综合利用工作，有效防治大气污染，推动秸秆资源化利用，持续改善区域空气环境质量，根据《蚌埠市秸秆禁烧工作责任追究实施细则（试行）》（蚌环委〔2023〕7号）、《固镇县2026年秸秆禁烧和综合利用工作实施方案》等文件精神，结合我镇实际，制定本实施方案。</w:t>
      </w:r>
      <w:bookmarkStart w:id="0" w:name="_GoBack"/>
      <w:bookmarkEnd w:id="0"/>
    </w:p>
    <w:p w14:paraId="618735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一、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工作目标</w:t>
      </w:r>
    </w:p>
    <w:p w14:paraId="7375C4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坚持以习近平生态文明思想为指导，以持续改善空气质量为核心，坚持“疏堵结合、以用促禁”原则，压实属地管理责任，落实常态化管控措施，推动秸秆禁烧与综合利用协同推进。强化精准管控，突出抓好夏收、秋收等重点时段，以及重点区域的巡查监管，有效减少秸秆露天焚烧现象，保障环境空气质量稳定向好，实现全年全域全天候卫星遥感监测及上级督查通报零火点，全镇秸秆综合利用率稳定在95%以上。</w:t>
      </w:r>
    </w:p>
    <w:p w14:paraId="05B9EC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二、工作重点</w:t>
      </w:r>
    </w:p>
    <w:p w14:paraId="2D987B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一）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前期准备阶段。（午季5月25日前，秋季9月20日前）</w:t>
      </w:r>
    </w:p>
    <w:p w14:paraId="7E886F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宣传动员全覆盖：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运用村村响广播、宣传车、微信群、入户告知书、田间标语、大喇叭等多渠道、多角度、全方位宣传禁烧政策与法律法规，及时公开秸秆处置路径与扶持措施，营造不敢烧、不能烧、不想烧的浓厚氛围，鼓励群众通过热线举报违规焚烧与履职不力问题。</w:t>
      </w:r>
    </w:p>
    <w:p w14:paraId="595F4D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秸秆离田统筹。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提前摸排农户、种植主体、合作社秸秆处置需求，签订秸秆离田和综合利用协议，严格落实“四离一集中”（离田、离路、离林、离沟塘河，集中堆放），全面做好“五边一上”（沟边、河边、路边、田边、林边、坟上）清理，从源头消除焚烧隐患。</w:t>
      </w:r>
    </w:p>
    <w:p w14:paraId="54B4D1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应急队伍建设。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镇级组建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支应急处置队，村级组件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支应急小分队，配齐洒水车、灭火器、旋耕机、铁扫帚、铁锹等装备，提升应急响应能力。</w:t>
      </w:r>
    </w:p>
    <w:p w14:paraId="4512F0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秸秆堆场规范。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合理设置秸秆临时堆放场，远离居民区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50m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以上、高压线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100m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以上，远离公共设施等，落实专人值守、防火、防汛措施，每个标准化收储中心明确专人包保。</w:t>
      </w:r>
    </w:p>
    <w:p w14:paraId="45768D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（二）集中攻坚阶段。（午季5月25日-6月30日，秋季9月20日-10月31日）</w:t>
      </w:r>
    </w:p>
    <w:p w14:paraId="73F701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1.跟机作业管控到位。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实行农机作业专人跟机监管，每台收割机配备监管人员，全程监督农机加装防火罩、配备灭火器材，严格把控小麦留茬10厘米以下，规范秸秆粉碎作业，杜绝高茬收割、秸秆抛洒堆积问题，从源头管控焚烧隐患。</w:t>
      </w:r>
    </w:p>
    <w:p w14:paraId="498F03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2.秸秆分类处置到位。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统筹推进打捆离田作业，联动秸秆经纪人加快田间秸秆清运、集中收储；规范设置秸秆临时堆放点，禁止秸秆堆放在“五边一上”（沟边、河边、路边、田边、林边、坟边），做到应收尽收、随收随清。</w:t>
      </w:r>
    </w:p>
    <w:p w14:paraId="639483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3.全天候巡查管控到位。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实行白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+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黑、晴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+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雨、节假日不休巡查，加密雨前、傍晚、夜间等重点时段巡查频次。针对去年易发生火点的村（居）区域，加强防控力量及巡查频次。同时结合蓝天卫士、无人机，实行全天候、无死角巡防，严防偷烧、暗烧行为。</w:t>
      </w:r>
    </w:p>
    <w:p w14:paraId="4A8EEB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4.应急处置准备到位。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村（居）应急扑火队伍配齐配全洒水车、灭火器、扫把、铁锹等应急物资，实行24小时待命；如遇火情快速处置，发现火点后15分钟内响应，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小时内处置完毕，第一时间固定证据、上报情况，确保闭环处置。</w:t>
      </w:r>
    </w:p>
    <w:p w14:paraId="48127C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5.边界协同管理到位。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加强与周边县、镇毗邻区域的禁烧管控，规范设置防火隔离带，互通信息、联合巡查、协同处置，严防外火侵入。</w:t>
      </w:r>
    </w:p>
    <w:p w14:paraId="4F4AAE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6.违规打击处罚到位。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对焚烧秸秆者，要及时固定证据，杨庙派出所及相关职能部门依据《安徽省大气污染防治条例》、《中华人民共和国消防法》和《治安管理处罚法》坚决处罚、打击到位。公开曝光典型违规案例，对恶意焚烧、阻挠禁烧工作的，依法追究法律责任，形成强力震慑。</w:t>
      </w:r>
    </w:p>
    <w:p w14:paraId="51029B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7.督促夏种推进到位。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同步做好禁烧与夏种衔接工作，在管控秸秆的同时，积极指导农户抢抓农时，协调农资、农机保障，督促农户及时整地、适时播种，做到禁烧、夏种两手抓，不误农时、保障生产。</w:t>
      </w:r>
    </w:p>
    <w:p w14:paraId="377409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8.工作数据统计到位。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安排专人负责每日数据统计，精准上报农机作业数量、秸秆还田/离田面积、巡查频次、火情处置、处罚案例等信息，建立工作台账，做到数据真实、上报及时、台账清晰，全程留痕可追溯。</w:t>
      </w:r>
    </w:p>
    <w:p w14:paraId="728B93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9.全程督查督导到位。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镇督查组全天候督查，对跟机监管、巡查值守、秸秆处置、应急备战等工作开展专项督查，实时排查工作漏洞、整改突出问题，通报督查情况，倒逼各项管控措施落地。</w:t>
      </w:r>
    </w:p>
    <w:p w14:paraId="008294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（三）巩固收尾阶段。（午季7月1日-7月20日，秋季11月1日-11月20日）</w:t>
      </w:r>
    </w:p>
    <w:p w14:paraId="3B9639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各村（居）组织人员对“五边一上”的秸秆进行全面清理，彻底消除秸秆对水体的污染和焚烧隐患。包保工作组协助村（居）做好秸秆清理及验收工作，并填写验收单。验收合格的予以确认；清理不彻底的，限期整改，整改后仍不合格的，按相关规定处理。</w:t>
      </w:r>
    </w:p>
    <w:p w14:paraId="59997C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（四）全面提升秸秆综合利用水平。</w:t>
      </w:r>
    </w:p>
    <w:p w14:paraId="40BAE8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要精准作业方式。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要根据实际，选择秸秆打捆离田或粉碎还田作业方式，任务细化到田块，落实到主体，保障相应机械投入。鼓励整村整片推进农作物秸秆打捆离田。对秸秆打捆离田作业田块收割留茬高度严格控制在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厘米以下，对于秸秆还田地块，秸秆粉（切）碎长度不大于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厘米。</w:t>
      </w:r>
    </w:p>
    <w:p w14:paraId="2D466F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2.要健全收储运体系。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以自然村为单位，因地制宜设立秸秆临时堆场，解决秸秆综合利用收储运瓶颈问题。巩固提升秸秆标准化收储中心运行质效，培育专业化收储运主体，形成企业主导、合作社参与、农户联动、市场化运作的收储运网络，确保秸秆“收得下、运得出、用得上”；推进“五化”高效利用，重点扩大秸秆饲料化、能源化利用规模，推广基料化、原料化、肥料化高值利用模式；推广秸秆粉碎还田、深翻还田等绿色耕作技术，从源头减少秸秆露天焚烧风险，持续提升秸秆资源化利用水平。</w:t>
      </w:r>
    </w:p>
    <w:p w14:paraId="255838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3.要及时应对天气变化。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根据县气象局精准预报、及时发布天气信息情况，积极应对天气变化，因地制宜制定应急处置预案，科学调度农业机械，妥善化解秸秆禁烧与农民抢收抢种矛盾。要成立抢收抢运、互助离田队伍，落实帮扶责任，对未及时处置的农作物秸秆，迅速组织人员帮助、督促农户或服务组织清运离田，消除秸秆焚烧和污染隐患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。</w:t>
      </w:r>
    </w:p>
    <w:p w14:paraId="62E43A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三、保障措施</w:t>
      </w:r>
    </w:p>
    <w:p w14:paraId="0BE282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（一）加强组织领导，压紧压实责任。</w:t>
      </w:r>
    </w:p>
    <w:p w14:paraId="7E0B92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禁烧期间成立以书记、镇长任组长、班子成员任副组长、村（居）书记、相关单位主要负责人为成员的工作领导小组，负责对全镇秸秆禁烧工作实施组织协调、督查指导。落实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镇班子成员包片，镇工作人员包村，村干部包组，组干部包户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的秸秆禁烧防控网络体系。各村（居）要切实压实人员包村、包组、包户、包地块、包堆场的工作责任，进一步完善网格化包保体系。村（居）每个禁烧防控点要安排</w:t>
      </w: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人以上值守和巡查，值守人员要备齐交通工具、灭火器具，保持通讯畅通，确保发现火点及时处置，快速扑灭。</w:t>
      </w:r>
    </w:p>
    <w:p w14:paraId="6B281B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（二）规范费用报销，落实资金保障。</w:t>
      </w:r>
    </w:p>
    <w:p w14:paraId="2BBD5B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驻村期间的伙食补助依据安徽省财政厅《安徽省省直机关差旅费管理办法》（财行〔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2014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97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号）和蚌埠市财政局《蚌埠市市直机关差旅费管理办法》（财行〔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2014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179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号）文件精神，按《固镇县机关事业单位差旅费管理办法》中“阶段性重点工作”标准核发（驻村期间，镇村人员参照县直有关部门发放标准执行），镇村工作组人员在禁烧期间因事请假的，按实际在岗天数计算。</w:t>
      </w:r>
    </w:p>
    <w:p w14:paraId="548005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3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（三）严格督查考核，强化结果运用。</w:t>
      </w:r>
    </w:p>
    <w:p w14:paraId="13FBD6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以最严的纪律确保完成秸秆禁烧和综合利用工作任务，经查实的火点，按照《蚌埠市秸秆禁烧工作责任追究实施细则（试行）》（蚌环委〔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2023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号），追究相关责任人责任。对违规焚烧秸秆、枯草等的，报生态环境部门、公安部门，按照《中华人民共和国大气污染防治法》《中华人民共和国治安管理处罚法》《安徽省大气污染防治条例》等法律或条例，对其进行责令改正、罚款、拘留等行政处罚，直至追究刑事责任。因发生秸秆、枯草等焚烧火点，造成我镇被相关部门通报或约谈，并影响我镇目标考核的，由镇主要领导约谈该村居主要负责人，视情节依规给予相关处理处分；因发生秸秆、枯草等焚烧火点，造成我镇被相关部门通报或约谈，但不影响我镇目标考核的，视情节依规给予相关处理处分；其他情况另行规定。对农作物秸秆综合利用提升工程实施情况开展重点督查和总体评价，对建设进度快、质量好、秸秆回收量大、利用途径广泛、利用效率高的村居给予表彰；对不能保质保量完成任务、项目建成后闲置没有效益的村居，进行通报批评。对秸秆综合利用提升工程实施中发现的违规违纪现象，坚决从重从严查处，严肃追究责任。</w:t>
      </w:r>
    </w:p>
    <w:p w14:paraId="07ED90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 w14:paraId="20B4EF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政策咨询部门：杨庙镇人民政府环境保护办公室</w:t>
      </w:r>
    </w:p>
    <w:p w14:paraId="6C169E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 w14:paraId="61761C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联系人：杨庙镇政府环境保护分管领导  刘思源</w:t>
      </w:r>
    </w:p>
    <w:p w14:paraId="520B5B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576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联系电话：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0552-6586105</w:t>
      </w:r>
    </w:p>
    <w:p w14:paraId="4D614F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91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2026-07-14T10:09:19Z</dcterms:created>
  <dc:creator>Administrator</dc:creator>
  <cp:lastModifiedBy>青青</cp:lastModifiedBy>
  <dcterms:modified xsi:type="dcterms:W3CDTF">2026-07-14T10:10:41Z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KSOTemplateDocerSaveRecord">
    <vt:lpwstr>eyJoZGlkIjoiNmZhNGMxZjI2YTM0NWE0YWIxZGNkZjRkNTFkNGMxYjEiLCJ1c2VySWQiOiIxMzAxODk2OTIwIn0=</vt:lpwstr>
  </property>
  <property fmtid="{D5CDD505-2E9C-101B-9397-08002B2CF9AE}" pid="4" name="ICV">
    <vt:lpwstr>FB5AA3E44C46499EBE4B2FE50DDF057A_12</vt:lpwstr>
  </property>
</Properties>
</file>