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20" w:lineRule="exact"/>
        <w:ind w:firstLine="0"/>
        <w:jc w:val="left"/>
        <w:rPr>
          <w:rFonts w:hint="eastAsia"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</w:t>
      </w:r>
      <w:r>
        <w:rPr>
          <w:rFonts w:hint="eastAsia" w:ascii="黑体" w:hAnsi="华文中宋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5638800</wp:posOffset>
                </wp:positionH>
                <wp:positionV relativeFrom="paragraph">
                  <wp:posOffset>-243840</wp:posOffset>
                </wp:positionV>
                <wp:extent cx="914400" cy="493395"/>
                <wp:effectExtent l="0" t="0" r="0" b="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3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444pt;margin-top:-19.2pt;height:38.85pt;width:72pt;z-index:251658240;mso-width-relative:page;mso-height-relative:page;" filled="f" stroked="f" coordsize="21600,21600" o:gfxdata="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AAUDk32wAAAAsBAAAPAAAAAAAAAAEAIAAAACIAAABkcnMvZG93&#10;bnJldi54bWxQSwECFAAUAAAACACHTuJADevg34sBAAD7AgAADgAAAAAAAAABACAAAAAqAQAAZHJz&#10;L2Uyb0RvYy54bWxQSwUGAAAAAAYABgBZAQAAJ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hAnsi="华文中宋" w:eastAsia="黑体"/>
          <w:sz w:val="32"/>
          <w:szCs w:val="32"/>
        </w:rPr>
        <w:t>表3：</w:t>
      </w:r>
    </w:p>
    <w:p>
      <w:pPr>
        <w:spacing w:line="420" w:lineRule="exact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420" w:lineRule="exact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420" w:lineRule="exact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500" w:lineRule="exact"/>
        <w:ind w:firstLine="0"/>
        <w:jc w:val="center"/>
        <w:rPr>
          <w:rFonts w:hint="eastAsia"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防雷装置设计审核</w:t>
      </w:r>
    </w:p>
    <w:p>
      <w:pPr>
        <w:spacing w:line="420" w:lineRule="exact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420" w:lineRule="exact"/>
        <w:rPr>
          <w:rFonts w:hint="eastAsia" w:ascii="方正小标宋简体" w:eastAsia="方正小标宋简体"/>
          <w:bCs/>
          <w:sz w:val="24"/>
        </w:rPr>
      </w:pPr>
    </w:p>
    <w:p>
      <w:pPr>
        <w:spacing w:line="420" w:lineRule="exact"/>
        <w:rPr>
          <w:rFonts w:hint="eastAsia" w:ascii="方正小标宋简体" w:eastAsia="方正小标宋简体"/>
          <w:bCs/>
          <w:sz w:val="24"/>
        </w:rPr>
      </w:pPr>
    </w:p>
    <w:p>
      <w:pPr>
        <w:spacing w:line="420" w:lineRule="exact"/>
        <w:jc w:val="center"/>
        <w:rPr>
          <w:rFonts w:hint="eastAsia" w:ascii="方正小标宋简体" w:eastAsia="方正小标宋简体"/>
          <w:bCs/>
          <w:sz w:val="24"/>
        </w:rPr>
      </w:pPr>
    </w:p>
    <w:p>
      <w:pPr>
        <w:spacing w:line="420" w:lineRule="exact"/>
        <w:jc w:val="center"/>
        <w:rPr>
          <w:rFonts w:hint="eastAsia" w:ascii="方正小标宋简体" w:eastAsia="方正小标宋简体"/>
          <w:bCs/>
          <w:sz w:val="24"/>
        </w:rPr>
      </w:pPr>
    </w:p>
    <w:p>
      <w:pPr>
        <w:spacing w:line="900" w:lineRule="exact"/>
        <w:ind w:firstLine="0"/>
        <w:jc w:val="center"/>
        <w:rPr>
          <w:rFonts w:hint="eastAsia" w:ascii="方正小标宋简体" w:hAnsi="华文中宋" w:eastAsia="方正小标宋简体"/>
          <w:bCs/>
          <w:sz w:val="72"/>
          <w:szCs w:val="72"/>
        </w:rPr>
      </w:pPr>
      <w:r>
        <w:rPr>
          <w:rFonts w:hint="eastAsia" w:ascii="方正小标宋简体" w:hAnsi="华文中宋" w:eastAsia="方正小标宋简体"/>
          <w:bCs/>
          <w:sz w:val="72"/>
          <w:szCs w:val="72"/>
        </w:rPr>
        <w:t>申　请　书</w:t>
      </w:r>
    </w:p>
    <w:p>
      <w:pPr>
        <w:rPr>
          <w:rFonts w:hint="eastAsia"/>
          <w:b/>
          <w:bCs/>
          <w:sz w:val="24"/>
        </w:rPr>
      </w:pPr>
    </w:p>
    <w:p>
      <w:pPr>
        <w:rPr>
          <w:rFonts w:hint="eastAsia"/>
          <w:b/>
          <w:bCs/>
          <w:sz w:val="24"/>
        </w:rPr>
      </w:pPr>
    </w:p>
    <w:p>
      <w:pPr>
        <w:adjustRightInd w:val="0"/>
        <w:snapToGrid w:val="0"/>
        <w:rPr>
          <w:rFonts w:hint="eastAsia"/>
          <w:b/>
          <w:bCs/>
          <w:sz w:val="24"/>
        </w:rPr>
      </w:pPr>
    </w:p>
    <w:p>
      <w:pPr>
        <w:adjustRightInd w:val="0"/>
        <w:snapToGrid w:val="0"/>
        <w:rPr>
          <w:rFonts w:hint="eastAsia"/>
          <w:b/>
          <w:bCs/>
          <w:sz w:val="24"/>
        </w:rPr>
      </w:pPr>
    </w:p>
    <w:p>
      <w:pPr>
        <w:adjustRightInd w:val="0"/>
        <w:snapToGrid w:val="0"/>
        <w:rPr>
          <w:rFonts w:hint="eastAsia"/>
          <w:b/>
          <w:bCs/>
          <w:sz w:val="24"/>
        </w:rPr>
      </w:pP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color w:val="auto"/>
          <w:sz w:val="28"/>
          <w:szCs w:val="28"/>
          <w:u w:val="single"/>
        </w:rPr>
      </w:pPr>
      <w:r>
        <w:rPr>
          <w:rFonts w:hint="eastAsia" w:ascii="仿宋_GB2312" w:hAnsi="华文中宋"/>
          <w:sz w:val="28"/>
          <w:szCs w:val="28"/>
        </w:rPr>
        <w:t>申请单位（公章）：</w:t>
      </w:r>
      <w:r>
        <w:rPr>
          <w:rFonts w:hint="eastAsia" w:ascii="仿宋_GB2312" w:hAnsi="华文中宋"/>
          <w:sz w:val="28"/>
          <w:szCs w:val="28"/>
          <w:u w:val="single"/>
        </w:rPr>
        <w:t xml:space="preserve"> </w:t>
      </w:r>
      <w:r>
        <w:rPr>
          <w:rFonts w:hint="eastAsia" w:ascii="仿宋_GB2312" w:hAnsi="华文中宋"/>
          <w:color w:val="auto"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  <w:u w:val="single"/>
        </w:rPr>
      </w:pPr>
      <w:r>
        <w:rPr>
          <w:rFonts w:hint="eastAsia" w:ascii="仿宋_GB2312" w:hAnsi="华文中宋"/>
          <w:sz w:val="28"/>
          <w:szCs w:val="28"/>
        </w:rPr>
        <w:t>申请项目：</w:t>
      </w:r>
      <w:r>
        <w:rPr>
          <w:rFonts w:hint="eastAsia" w:ascii="仿宋_GB2312" w:hAnsi="华文中宋"/>
          <w:sz w:val="28"/>
          <w:szCs w:val="28"/>
          <w:u w:val="single"/>
        </w:rPr>
        <w:t xml:space="preserve">   </w:t>
      </w:r>
      <w:r>
        <w:rPr>
          <w:rFonts w:hint="eastAsia" w:ascii="仿宋_GB2312" w:hAnsi="华文中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华文中宋"/>
          <w:sz w:val="28"/>
          <w:szCs w:val="28"/>
          <w:u w:val="single"/>
        </w:rPr>
        <w:t xml:space="preserve">             </w:t>
      </w:r>
      <w:r>
        <w:rPr>
          <w:rFonts w:hint="eastAsia" w:ascii="仿宋_GB2312" w:hAnsi="华文中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华文中宋"/>
          <w:sz w:val="28"/>
          <w:szCs w:val="28"/>
          <w:u w:val="single"/>
        </w:rPr>
        <w:t xml:space="preserve"> </w:t>
      </w: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  <w:r>
        <w:rPr>
          <w:rFonts w:hint="eastAsia" w:ascii="仿宋_GB2312" w:hAnsi="华文中宋"/>
          <w:sz w:val="28"/>
          <w:szCs w:val="28"/>
        </w:rPr>
        <w:t>设计阶段：</w:t>
      </w:r>
      <w:r>
        <w:rPr>
          <w:rFonts w:hint="eastAsia" w:ascii="仿宋_GB2312" w:hAnsi="华文中宋"/>
          <w:sz w:val="28"/>
          <w:szCs w:val="28"/>
          <w:u w:val="single"/>
        </w:rPr>
        <w:t xml:space="preserve">   初步设计\施工图设计        </w:t>
      </w: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  <w:r>
        <w:rPr>
          <w:rFonts w:hint="eastAsia" w:ascii="仿宋_GB2312" w:hAnsi="华文中宋"/>
          <w:sz w:val="28"/>
          <w:szCs w:val="28"/>
        </w:rPr>
        <w:t>申请日期：</w:t>
      </w:r>
      <w:r>
        <w:rPr>
          <w:rFonts w:hint="eastAsia" w:ascii="仿宋_GB2312" w:hAnsi="华文中宋"/>
          <w:sz w:val="28"/>
          <w:szCs w:val="28"/>
          <w:u w:val="single"/>
        </w:rPr>
        <w:t xml:space="preserve"> </w:t>
      </w:r>
      <w:r>
        <w:rPr>
          <w:rFonts w:hint="eastAsia" w:ascii="仿宋_GB2312" w:hAnsi="华文中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华文中宋"/>
          <w:sz w:val="28"/>
          <w:szCs w:val="28"/>
          <w:u w:val="single"/>
        </w:rPr>
        <w:t xml:space="preserve"> </w:t>
      </w:r>
      <w:r>
        <w:rPr>
          <w:rFonts w:hint="eastAsia" w:ascii="仿宋_GB2312" w:hAnsi="华文中宋"/>
          <w:sz w:val="28"/>
          <w:szCs w:val="28"/>
        </w:rPr>
        <w:t>年</w:t>
      </w:r>
      <w:r>
        <w:rPr>
          <w:rFonts w:hint="eastAsia" w:ascii="仿宋_GB2312" w:hAnsi="华文中宋"/>
          <w:sz w:val="28"/>
          <w:szCs w:val="28"/>
          <w:u w:val="single"/>
        </w:rPr>
        <w:t xml:space="preserve"> </w:t>
      </w:r>
      <w:r>
        <w:rPr>
          <w:rFonts w:hint="eastAsia" w:ascii="仿宋_GB2312" w:hAnsi="华文中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华文中宋"/>
          <w:sz w:val="28"/>
          <w:szCs w:val="28"/>
          <w:u w:val="single"/>
        </w:rPr>
        <w:t xml:space="preserve"> </w:t>
      </w:r>
      <w:r>
        <w:rPr>
          <w:rFonts w:hint="eastAsia" w:ascii="仿宋_GB2312" w:hAnsi="华文中宋"/>
          <w:sz w:val="28"/>
          <w:szCs w:val="28"/>
        </w:rPr>
        <w:t>月</w:t>
      </w:r>
      <w:r>
        <w:rPr>
          <w:rFonts w:hint="eastAsia" w:ascii="仿宋_GB2312" w:hAnsi="华文中宋"/>
          <w:sz w:val="28"/>
          <w:szCs w:val="28"/>
          <w:u w:val="single"/>
        </w:rPr>
        <w:t xml:space="preserve">  </w:t>
      </w:r>
      <w:r>
        <w:rPr>
          <w:rFonts w:hint="eastAsia" w:ascii="仿宋_GB2312" w:hAnsi="华文中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华文中宋"/>
          <w:sz w:val="28"/>
          <w:szCs w:val="28"/>
          <w:u w:val="single"/>
        </w:rPr>
        <w:t xml:space="preserve">  </w:t>
      </w:r>
      <w:r>
        <w:rPr>
          <w:rFonts w:hint="eastAsia" w:ascii="仿宋_GB2312" w:hAnsi="华文中宋"/>
          <w:sz w:val="28"/>
          <w:szCs w:val="28"/>
        </w:rPr>
        <w:t>日</w:t>
      </w: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</w:p>
    <w:p>
      <w:pPr>
        <w:adjustRightInd w:val="0"/>
        <w:snapToGrid w:val="0"/>
        <w:spacing w:line="700" w:lineRule="exact"/>
        <w:ind w:firstLine="1120" w:firstLineChars="400"/>
        <w:rPr>
          <w:rFonts w:hint="eastAsia" w:ascii="仿宋_GB2312" w:hAnsi="华文中宋"/>
          <w:sz w:val="28"/>
          <w:szCs w:val="28"/>
        </w:rPr>
      </w:pPr>
    </w:p>
    <w:p>
      <w:pPr>
        <w:adjustRightInd w:val="0"/>
        <w:snapToGrid w:val="0"/>
        <w:spacing w:line="200" w:lineRule="exact"/>
        <w:ind w:firstLine="960" w:firstLineChars="400"/>
        <w:rPr>
          <w:rFonts w:hint="eastAsia" w:ascii="仿宋_GB2312" w:hAnsi="华文中宋"/>
          <w:szCs w:val="28"/>
        </w:rPr>
      </w:pPr>
    </w:p>
    <w:tbl>
      <w:tblPr>
        <w:tblStyle w:val="4"/>
        <w:tblW w:w="8916" w:type="dxa"/>
        <w:jc w:val="center"/>
        <w:tblInd w:w="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426"/>
        <w:gridCol w:w="461"/>
        <w:gridCol w:w="1157"/>
        <w:gridCol w:w="1155"/>
        <w:gridCol w:w="628"/>
        <w:gridCol w:w="484"/>
        <w:gridCol w:w="881"/>
        <w:gridCol w:w="199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项目情况</w:t>
            </w:r>
          </w:p>
        </w:tc>
        <w:tc>
          <w:tcPr>
            <w:tcW w:w="1426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名  称</w:t>
            </w:r>
          </w:p>
        </w:tc>
        <w:tc>
          <w:tcPr>
            <w:tcW w:w="6933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地  址</w:t>
            </w:r>
          </w:p>
        </w:tc>
        <w:tc>
          <w:tcPr>
            <w:tcW w:w="6933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建设规模</w:t>
            </w:r>
          </w:p>
        </w:tc>
        <w:tc>
          <w:tcPr>
            <w:tcW w:w="6933" w:type="dxa"/>
            <w:gridSpan w:val="8"/>
            <w:vAlign w:val="center"/>
          </w:tcPr>
          <w:p>
            <w:pPr>
              <w:spacing w:line="4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建筑单体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栋（座）；总建筑面积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平方米；</w:t>
            </w:r>
          </w:p>
          <w:p>
            <w:pPr>
              <w:spacing w:line="4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最高建筑高度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米；总占地面积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平方米。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5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使用性质</w:t>
            </w:r>
          </w:p>
        </w:tc>
        <w:tc>
          <w:tcPr>
            <w:tcW w:w="693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填写商业、住宅、学校、易燃易爆场所等等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建设单位</w:t>
            </w: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名  称</w:t>
            </w:r>
          </w:p>
        </w:tc>
        <w:tc>
          <w:tcPr>
            <w:tcW w:w="6933" w:type="dxa"/>
            <w:gridSpan w:val="8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地  址</w:t>
            </w:r>
          </w:p>
        </w:tc>
        <w:tc>
          <w:tcPr>
            <w:tcW w:w="340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 系 人</w:t>
            </w:r>
          </w:p>
        </w:tc>
        <w:tc>
          <w:tcPr>
            <w:tcW w:w="340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55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设计单位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名  称</w:t>
            </w:r>
          </w:p>
        </w:tc>
        <w:tc>
          <w:tcPr>
            <w:tcW w:w="6933" w:type="dxa"/>
            <w:gridSpan w:val="8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地  址</w:t>
            </w:r>
          </w:p>
        </w:tc>
        <w:tc>
          <w:tcPr>
            <w:tcW w:w="340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资质证编号</w:t>
            </w:r>
          </w:p>
        </w:tc>
        <w:tc>
          <w:tcPr>
            <w:tcW w:w="340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资质等级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57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资格证编号</w:t>
            </w:r>
          </w:p>
        </w:tc>
        <w:tc>
          <w:tcPr>
            <w:tcW w:w="3401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891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ind w:firstLine="0"/>
              <w:jc w:val="center"/>
              <w:rPr>
                <w:rFonts w:hint="eastAsia"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易燃易爆品、化学危险品情况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444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4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品  名</w:t>
            </w:r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4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数量（吨/每年）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2444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4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生产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4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使用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储存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exact"/>
              <w:ind w:firstLine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运输</w:t>
            </w: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44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>
            <w:pPr>
              <w:adjustRightInd w:val="0"/>
              <w:snapToGrid w:val="0"/>
              <w:spacing w:line="360" w:lineRule="exact"/>
              <w:ind w:firstLine="0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8916" w:type="dxa"/>
            <w:gridSpan w:val="1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电子信息系统情况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系统名称</w:t>
            </w:r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系统结构及设备配置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444" w:type="dxa"/>
            <w:gridSpan w:val="3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472" w:type="dxa"/>
            <w:gridSpan w:val="7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0" w:hRule="atLeast"/>
          <w:jc w:val="center"/>
        </w:trPr>
        <w:tc>
          <w:tcPr>
            <w:tcW w:w="8916" w:type="dxa"/>
            <w:gridSpan w:val="10"/>
            <w:vAlign w:val="center"/>
          </w:tcPr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设计简介：</w:t>
            </w: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ind w:firstLine="3360" w:firstLineChars="16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经办人：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0" w:hRule="atLeast"/>
          <w:jc w:val="center"/>
        </w:trPr>
        <w:tc>
          <w:tcPr>
            <w:tcW w:w="8916" w:type="dxa"/>
            <w:gridSpan w:val="10"/>
            <w:vAlign w:val="center"/>
          </w:tcPr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申请单位（公章）：               经办人：                  年   月   日</w:t>
            </w:r>
          </w:p>
          <w:p>
            <w:pPr>
              <w:adjustRightInd w:val="0"/>
              <w:snapToGrid w:val="0"/>
              <w:spacing w:line="420" w:lineRule="exact"/>
              <w:ind w:firstLine="4410" w:firstLineChars="2100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  <w:jc w:val="center"/>
        </w:trPr>
        <w:tc>
          <w:tcPr>
            <w:tcW w:w="8916" w:type="dxa"/>
            <w:gridSpan w:val="10"/>
            <w:vAlign w:val="center"/>
          </w:tcPr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办理结果：</w:t>
            </w: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2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气象主管机构（公章）：            经办人：                 年   月   日</w:t>
            </w:r>
          </w:p>
          <w:p>
            <w:pPr>
              <w:adjustRightInd w:val="0"/>
              <w:snapToGrid w:val="0"/>
              <w:spacing w:line="420" w:lineRule="exact"/>
              <w:ind w:firstLine="4410" w:firstLineChars="2100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368B9"/>
    <w:rsid w:val="36B02EEE"/>
    <w:rsid w:val="3BEE1CCE"/>
    <w:rsid w:val="3CC87744"/>
    <w:rsid w:val="474C346D"/>
    <w:rsid w:val="4966326F"/>
    <w:rsid w:val="51557542"/>
    <w:rsid w:val="55D5261E"/>
    <w:rsid w:val="5DA16FC2"/>
    <w:rsid w:val="70F96385"/>
    <w:rsid w:val="768977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240" w:lineRule="auto"/>
      <w:ind w:firstLine="0"/>
      <w:jc w:val="left"/>
      <w:textAlignment w:val="auto"/>
    </w:pPr>
    <w:rPr>
      <w:rFonts w:ascii="仿宋_GB2312"/>
      <w:b/>
      <w:bCs/>
      <w:kern w:val="2"/>
      <w:sz w:val="28"/>
      <w:szCs w:val="28"/>
      <w:u w:val="none" w:color="auto"/>
    </w:rPr>
  </w:style>
  <w:style w:type="paragraph" w:customStyle="1" w:styleId="5">
    <w:name w:val="列出段落1"/>
    <w:basedOn w:val="1"/>
    <w:semiHidden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6">
    <w:name w:val="封面标准号1"/>
    <w:semiHidden/>
    <w:qFormat/>
    <w:uiPriority w:val="0"/>
    <w:pPr>
      <w:widowControl w:val="0"/>
      <w:kinsoku w:val="0"/>
      <w:overflowPunct w:val="0"/>
      <w:autoSpaceDE w:val="0"/>
      <w:autoSpaceDN w:val="0"/>
      <w:jc w:val="right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qbighand</dc:creator>
  <cp:lastModifiedBy>bgs</cp:lastModifiedBy>
  <dcterms:modified xsi:type="dcterms:W3CDTF">2017-09-14T09:18:29Z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